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04A76" w14:textId="3494E848" w:rsidR="004D566E" w:rsidRDefault="006B1E72">
      <w:pPr>
        <w:tabs>
          <w:tab w:val="right" w:pos="9639"/>
        </w:tabs>
        <w:overflowPunct w:val="0"/>
        <w:autoSpaceDE w:val="0"/>
        <w:autoSpaceDN w:val="0"/>
        <w:adjustRightInd w:val="0"/>
        <w:spacing w:line="300" w:lineRule="auto"/>
        <w:jc w:val="left"/>
        <w:textAlignment w:val="baseline"/>
        <w:rPr>
          <w:rFonts w:ascii="Arial" w:eastAsia="Times New Roman" w:hAnsi="Arial" w:cs="Times New Roman"/>
          <w:b/>
          <w:bCs/>
          <w:i/>
          <w:kern w:val="0"/>
          <w:sz w:val="24"/>
          <w:szCs w:val="24"/>
          <w:lang w:val="en-GB"/>
        </w:rPr>
      </w:pPr>
      <w:proofErr w:type="spellStart"/>
      <w:r>
        <w:rPr>
          <w:rFonts w:ascii="Arial" w:eastAsia="Times New Roman" w:hAnsi="Arial" w:cs="Arial"/>
          <w:b/>
          <w:bCs/>
          <w:kern w:val="0"/>
          <w:sz w:val="24"/>
          <w:szCs w:val="24"/>
          <w:lang w:val="en-GB"/>
        </w:rPr>
        <w:t>3GPP</w:t>
      </w:r>
      <w:proofErr w:type="spellEnd"/>
      <w:r>
        <w:rPr>
          <w:rFonts w:ascii="Arial" w:eastAsia="Times New Roman" w:hAnsi="Arial" w:cs="Arial"/>
          <w:b/>
          <w:bCs/>
          <w:kern w:val="0"/>
          <w:sz w:val="24"/>
          <w:szCs w:val="24"/>
          <w:lang w:val="en-GB"/>
        </w:rPr>
        <w:t xml:space="preserve"> T</w:t>
      </w:r>
      <w:bookmarkStart w:id="0" w:name="_Ref452454252"/>
      <w:bookmarkEnd w:id="0"/>
      <w:r>
        <w:rPr>
          <w:rFonts w:ascii="Arial" w:eastAsia="Times New Roman" w:hAnsi="Arial" w:cs="Arial"/>
          <w:b/>
          <w:bCs/>
          <w:kern w:val="0"/>
          <w:sz w:val="24"/>
          <w:szCs w:val="24"/>
          <w:lang w:val="en-GB"/>
        </w:rPr>
        <w:t xml:space="preserve">SG-RAN </w:t>
      </w:r>
      <w:proofErr w:type="spellStart"/>
      <w:r>
        <w:rPr>
          <w:rFonts w:ascii="Arial" w:eastAsia="Times New Roman" w:hAnsi="Arial" w:cs="Arial"/>
          <w:b/>
          <w:kern w:val="0"/>
          <w:sz w:val="24"/>
          <w:szCs w:val="24"/>
          <w:lang w:val="en-GB"/>
        </w:rPr>
        <w:t>WG2</w:t>
      </w:r>
      <w:proofErr w:type="spellEnd"/>
      <w:r>
        <w:rPr>
          <w:rFonts w:ascii="Arial" w:eastAsia="Times New Roman" w:hAnsi="Arial" w:cs="Arial"/>
          <w:b/>
          <w:kern w:val="0"/>
          <w:sz w:val="24"/>
          <w:szCs w:val="24"/>
          <w:lang w:val="en-GB"/>
        </w:rPr>
        <w:t xml:space="preserve"> Meeting #</w:t>
      </w:r>
      <w:proofErr w:type="spellStart"/>
      <w:r>
        <w:rPr>
          <w:rFonts w:ascii="Arial" w:eastAsia="Times New Roman" w:hAnsi="Arial" w:cs="Arial"/>
          <w:b/>
          <w:kern w:val="0"/>
          <w:sz w:val="24"/>
          <w:szCs w:val="24"/>
          <w:lang w:val="en-GB"/>
        </w:rPr>
        <w:t>11</w:t>
      </w:r>
      <w:r w:rsidR="00E2364A" w:rsidRPr="00D2715C">
        <w:rPr>
          <w:rFonts w:ascii="Arial" w:eastAsia="Times New Roman" w:hAnsi="Arial" w:cs="Arial"/>
          <w:b/>
          <w:bCs/>
          <w:kern w:val="0"/>
          <w:sz w:val="24"/>
          <w:szCs w:val="24"/>
          <w:lang w:val="en-GB"/>
        </w:rPr>
        <w:t>9e</w:t>
      </w:r>
      <w:proofErr w:type="spellEnd"/>
      <w:r>
        <w:rPr>
          <w:rFonts w:ascii="Arial" w:eastAsia="Times New Roman" w:hAnsi="Arial" w:cs="Times New Roman"/>
          <w:b/>
          <w:bCs/>
          <w:kern w:val="0"/>
          <w:sz w:val="24"/>
          <w:szCs w:val="24"/>
          <w:lang w:val="en-GB"/>
        </w:rPr>
        <w:tab/>
      </w:r>
      <w:proofErr w:type="spellStart"/>
      <w:r w:rsidR="00886D7E" w:rsidRPr="00886D7E">
        <w:rPr>
          <w:rFonts w:ascii="Arial" w:eastAsia="Times New Roman" w:hAnsi="Arial" w:cs="Times New Roman"/>
          <w:b/>
          <w:bCs/>
          <w:kern w:val="0"/>
          <w:sz w:val="24"/>
          <w:szCs w:val="24"/>
          <w:lang w:val="en-GB"/>
        </w:rPr>
        <w:t>R2</w:t>
      </w:r>
      <w:proofErr w:type="spellEnd"/>
      <w:r w:rsidR="00886D7E" w:rsidRPr="00886D7E">
        <w:rPr>
          <w:rFonts w:ascii="Arial" w:eastAsia="Times New Roman" w:hAnsi="Arial" w:cs="Times New Roman"/>
          <w:b/>
          <w:bCs/>
          <w:kern w:val="0"/>
          <w:sz w:val="24"/>
          <w:szCs w:val="24"/>
          <w:lang w:val="en-GB"/>
        </w:rPr>
        <w:t>-220</w:t>
      </w:r>
      <w:r w:rsidR="007A3F50">
        <w:rPr>
          <w:rFonts w:ascii="Arial" w:eastAsia="Times New Roman" w:hAnsi="Arial" w:cs="Times New Roman"/>
          <w:b/>
          <w:bCs/>
          <w:kern w:val="0"/>
          <w:sz w:val="24"/>
          <w:szCs w:val="24"/>
          <w:lang w:val="en-GB"/>
        </w:rPr>
        <w:t>8626</w:t>
      </w:r>
    </w:p>
    <w:p w14:paraId="2AC55547" w14:textId="70CF4FC5" w:rsidR="004D566E" w:rsidRDefault="006B1E72">
      <w:pPr>
        <w:widowControl/>
        <w:tabs>
          <w:tab w:val="right" w:pos="9639"/>
        </w:tabs>
        <w:spacing w:after="180"/>
        <w:jc w:val="left"/>
        <w:rPr>
          <w:rFonts w:ascii="Arial" w:eastAsia="宋体" w:hAnsi="Arial" w:cs="Arial"/>
          <w:b/>
          <w:kern w:val="0"/>
          <w:sz w:val="24"/>
          <w:szCs w:val="24"/>
          <w:lang w:val="en-GB" w:eastAsia="en-US"/>
        </w:rPr>
      </w:pPr>
      <w:r>
        <w:rPr>
          <w:rFonts w:ascii="Arial" w:eastAsia="宋体" w:hAnsi="Arial" w:cs="Arial"/>
          <w:b/>
          <w:kern w:val="0"/>
          <w:sz w:val="24"/>
          <w:szCs w:val="24"/>
          <w:lang w:val="en-GB" w:eastAsia="en-US"/>
        </w:rPr>
        <w:t xml:space="preserve">Electronic, </w:t>
      </w:r>
      <w:r w:rsidR="00E2364A">
        <w:rPr>
          <w:rFonts w:ascii="Arial" w:eastAsia="宋体" w:hAnsi="Arial" w:cs="Arial"/>
          <w:b/>
          <w:kern w:val="0"/>
          <w:sz w:val="24"/>
          <w:szCs w:val="24"/>
          <w:lang w:val="en-GB"/>
        </w:rPr>
        <w:t>15</w:t>
      </w:r>
      <w:r w:rsidR="00D11EEC">
        <w:rPr>
          <w:rFonts w:ascii="Arial" w:eastAsia="宋体" w:hAnsi="Arial" w:cs="Arial"/>
          <w:b/>
          <w:kern w:val="0"/>
          <w:sz w:val="24"/>
          <w:szCs w:val="24"/>
          <w:vertAlign w:val="superscript"/>
          <w:lang w:val="en-GB" w:eastAsia="en-US"/>
        </w:rPr>
        <w:t>th</w:t>
      </w:r>
      <w:r>
        <w:rPr>
          <w:rFonts w:ascii="Arial" w:eastAsia="宋体" w:hAnsi="Arial" w:cs="Arial"/>
          <w:b/>
          <w:kern w:val="0"/>
          <w:sz w:val="24"/>
          <w:szCs w:val="24"/>
          <w:lang w:val="en-GB" w:eastAsia="en-US"/>
        </w:rPr>
        <w:t xml:space="preserve">– </w:t>
      </w:r>
      <w:r w:rsidR="00E2364A">
        <w:rPr>
          <w:rFonts w:ascii="Arial" w:eastAsia="宋体" w:hAnsi="Arial" w:cs="Arial"/>
          <w:b/>
          <w:kern w:val="0"/>
          <w:sz w:val="24"/>
          <w:szCs w:val="24"/>
          <w:lang w:val="en-GB"/>
        </w:rPr>
        <w:t>26</w:t>
      </w:r>
      <w:r w:rsidR="00D11EEC">
        <w:rPr>
          <w:rFonts w:ascii="Arial" w:eastAsia="宋体" w:hAnsi="Arial" w:cs="Arial"/>
          <w:b/>
          <w:kern w:val="0"/>
          <w:sz w:val="24"/>
          <w:szCs w:val="24"/>
          <w:vertAlign w:val="superscript"/>
          <w:lang w:val="en-GB" w:eastAsia="en-US"/>
        </w:rPr>
        <w:t>th</w:t>
      </w:r>
      <w:r>
        <w:rPr>
          <w:rFonts w:ascii="Arial" w:eastAsia="宋体" w:hAnsi="Arial" w:cs="Arial"/>
          <w:b/>
          <w:kern w:val="0"/>
          <w:sz w:val="24"/>
          <w:szCs w:val="24"/>
          <w:lang w:val="en-GB" w:eastAsia="en-US"/>
        </w:rPr>
        <w:t xml:space="preserve"> </w:t>
      </w:r>
      <w:r w:rsidR="00E2364A">
        <w:rPr>
          <w:rFonts w:ascii="Arial" w:eastAsia="宋体" w:hAnsi="Arial" w:cs="Arial"/>
          <w:b/>
          <w:kern w:val="0"/>
          <w:sz w:val="24"/>
          <w:szCs w:val="24"/>
          <w:lang w:val="en-GB"/>
        </w:rPr>
        <w:t>Aug</w:t>
      </w:r>
      <w:r>
        <w:rPr>
          <w:rFonts w:ascii="Arial" w:eastAsia="宋体" w:hAnsi="Arial" w:cs="Arial"/>
          <w:b/>
          <w:kern w:val="0"/>
          <w:sz w:val="24"/>
          <w:szCs w:val="24"/>
          <w:lang w:val="en-GB"/>
        </w:rPr>
        <w:t>,</w:t>
      </w:r>
      <w:r>
        <w:rPr>
          <w:rFonts w:ascii="Arial" w:eastAsia="宋体" w:hAnsi="Arial" w:cs="Arial"/>
          <w:b/>
          <w:kern w:val="0"/>
          <w:sz w:val="24"/>
          <w:szCs w:val="24"/>
          <w:lang w:val="en-GB" w:eastAsia="en-US"/>
        </w:rPr>
        <w:t xml:space="preserve"> 2022</w:t>
      </w:r>
    </w:p>
    <w:p w14:paraId="6F655869" w14:textId="77777777" w:rsidR="004D566E" w:rsidRDefault="004D566E">
      <w:pPr>
        <w:overflowPunct w:val="0"/>
        <w:autoSpaceDE w:val="0"/>
        <w:autoSpaceDN w:val="0"/>
        <w:adjustRightInd w:val="0"/>
        <w:spacing w:line="300" w:lineRule="auto"/>
        <w:jc w:val="left"/>
        <w:textAlignment w:val="baseline"/>
        <w:rPr>
          <w:rFonts w:ascii="Arial" w:eastAsia="Times New Roman" w:hAnsi="Arial" w:cs="Times New Roman"/>
          <w:b/>
          <w:bCs/>
          <w:kern w:val="0"/>
          <w:sz w:val="24"/>
          <w:szCs w:val="20"/>
          <w:lang w:val="en-GB"/>
        </w:rPr>
      </w:pPr>
    </w:p>
    <w:p w14:paraId="1BE5EE42" w14:textId="77777777" w:rsidR="00655031"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rPr>
        <w:tab/>
      </w:r>
      <w:r>
        <w:rPr>
          <w:rFonts w:ascii="Arial" w:eastAsia="Arial Unicode MS" w:hAnsi="Arial" w:cs="Arial"/>
          <w:b/>
          <w:bCs/>
          <w:kern w:val="0"/>
          <w:sz w:val="24"/>
          <w:szCs w:val="20"/>
          <w:lang w:val="en-GB"/>
        </w:rPr>
        <w:tab/>
        <w:t>Discussion on LPHAP</w:t>
      </w:r>
    </w:p>
    <w:p w14:paraId="080360EB" w14:textId="2E75C114" w:rsidR="00655031" w:rsidRPr="007A3F50" w:rsidRDefault="00655031" w:rsidP="00655031">
      <w:pPr>
        <w:widowControl/>
        <w:tabs>
          <w:tab w:val="left" w:pos="1985"/>
        </w:tabs>
        <w:spacing w:after="180" w:line="300" w:lineRule="auto"/>
        <w:ind w:left="241" w:hangingChars="100" w:hanging="241"/>
        <w:jc w:val="left"/>
        <w:rPr>
          <w:rFonts w:ascii="Arial" w:eastAsia="Times New Roman" w:hAnsi="Arial" w:cs="Arial"/>
          <w:b/>
          <w:bCs/>
          <w:kern w:val="0"/>
          <w:sz w:val="24"/>
          <w:szCs w:val="20"/>
          <w:lang w:val="fr-CA" w:eastAsia="en-US"/>
        </w:rPr>
      </w:pPr>
      <w:r w:rsidRPr="007A3F50">
        <w:rPr>
          <w:rFonts w:ascii="Arial" w:eastAsia="Times New Roman" w:hAnsi="Arial" w:cs="Arial"/>
          <w:b/>
          <w:bCs/>
          <w:kern w:val="0"/>
          <w:sz w:val="24"/>
          <w:szCs w:val="20"/>
          <w:lang w:val="fr-CA" w:eastAsia="en-US"/>
        </w:rPr>
        <w:t>Source:</w:t>
      </w:r>
      <w:r w:rsidRPr="007A3F50">
        <w:rPr>
          <w:rFonts w:ascii="Arial" w:eastAsia="Times New Roman" w:hAnsi="Arial" w:cs="Arial"/>
          <w:b/>
          <w:bCs/>
          <w:kern w:val="0"/>
          <w:sz w:val="24"/>
          <w:szCs w:val="20"/>
          <w:lang w:val="fr-CA" w:eastAsia="en-US"/>
        </w:rPr>
        <w:tab/>
      </w:r>
      <w:r w:rsidRPr="007A3F50">
        <w:rPr>
          <w:rFonts w:ascii="Arial" w:eastAsia="宋体" w:hAnsi="Arial" w:cs="Arial"/>
          <w:b/>
          <w:kern w:val="0"/>
          <w:sz w:val="24"/>
          <w:szCs w:val="20"/>
          <w:lang w:val="fr-CA"/>
        </w:rPr>
        <w:t>Huawei, HiSilico</w:t>
      </w:r>
      <w:r w:rsidR="007A3F50" w:rsidRPr="007A3F50">
        <w:rPr>
          <w:rFonts w:ascii="Arial" w:eastAsia="宋体" w:hAnsi="Arial" w:cs="Arial"/>
          <w:b/>
          <w:kern w:val="0"/>
          <w:sz w:val="24"/>
          <w:szCs w:val="20"/>
          <w:lang w:val="fr-CA"/>
        </w:rPr>
        <w:t>n, De</w:t>
      </w:r>
      <w:r w:rsidR="007A3F50">
        <w:rPr>
          <w:rFonts w:ascii="Arial" w:eastAsia="宋体" w:hAnsi="Arial" w:cs="Arial"/>
          <w:b/>
          <w:kern w:val="0"/>
          <w:sz w:val="24"/>
          <w:szCs w:val="20"/>
          <w:lang w:val="fr-CA"/>
        </w:rPr>
        <w:t>utsche Telekom</w:t>
      </w:r>
      <w:bookmarkStart w:id="1" w:name="_GoBack"/>
      <w:bookmarkEnd w:id="1"/>
    </w:p>
    <w:p w14:paraId="1DFDA943" w14:textId="309E1684" w:rsidR="004D566E" w:rsidRPr="007A3F50" w:rsidRDefault="006B1E72">
      <w:pPr>
        <w:widowControl/>
        <w:tabs>
          <w:tab w:val="left" w:pos="1985"/>
        </w:tabs>
        <w:spacing w:after="120" w:line="300" w:lineRule="auto"/>
        <w:jc w:val="left"/>
        <w:rPr>
          <w:rFonts w:ascii="Arial" w:eastAsia="MS Mincho" w:hAnsi="Arial" w:cs="Arial"/>
          <w:b/>
          <w:bCs/>
          <w:kern w:val="0"/>
          <w:sz w:val="24"/>
          <w:szCs w:val="20"/>
          <w:lang w:val="fr-CA"/>
        </w:rPr>
      </w:pPr>
      <w:r w:rsidRPr="007A3F50">
        <w:rPr>
          <w:rFonts w:ascii="Arial" w:eastAsia="MS Mincho" w:hAnsi="Arial" w:cs="Arial"/>
          <w:b/>
          <w:bCs/>
          <w:kern w:val="0"/>
          <w:sz w:val="24"/>
          <w:szCs w:val="20"/>
          <w:lang w:val="fr-CA" w:eastAsia="en-US"/>
        </w:rPr>
        <w:t>Agenda item:</w:t>
      </w:r>
      <w:r w:rsidRPr="007A3F50">
        <w:rPr>
          <w:rFonts w:ascii="Arial" w:eastAsia="MS Mincho" w:hAnsi="Arial" w:cs="Arial"/>
          <w:b/>
          <w:bCs/>
          <w:kern w:val="0"/>
          <w:sz w:val="24"/>
          <w:szCs w:val="20"/>
          <w:lang w:val="fr-CA" w:eastAsia="en-US"/>
        </w:rPr>
        <w:tab/>
        <w:t>8.</w:t>
      </w:r>
      <w:r w:rsidR="00E2364A" w:rsidRPr="007A3F50">
        <w:rPr>
          <w:rFonts w:ascii="Arial" w:eastAsia="MS Mincho" w:hAnsi="Arial" w:cs="Arial"/>
          <w:b/>
          <w:bCs/>
          <w:kern w:val="0"/>
          <w:sz w:val="24"/>
          <w:szCs w:val="20"/>
          <w:lang w:val="fr-CA" w:eastAsia="en-US"/>
        </w:rPr>
        <w:t>2</w:t>
      </w:r>
      <w:r w:rsidRPr="007A3F50">
        <w:rPr>
          <w:rFonts w:ascii="Arial" w:eastAsia="MS Mincho" w:hAnsi="Arial" w:cs="Arial"/>
          <w:b/>
          <w:bCs/>
          <w:kern w:val="0"/>
          <w:sz w:val="24"/>
          <w:szCs w:val="20"/>
          <w:lang w:val="fr-CA" w:eastAsia="en-US"/>
        </w:rPr>
        <w:t>.</w:t>
      </w:r>
      <w:r w:rsidR="00E2364A" w:rsidRPr="007A3F50">
        <w:rPr>
          <w:rFonts w:ascii="Arial" w:eastAsia="MS Mincho" w:hAnsi="Arial" w:cs="Arial"/>
          <w:b/>
          <w:bCs/>
          <w:kern w:val="0"/>
          <w:sz w:val="24"/>
          <w:szCs w:val="20"/>
          <w:lang w:val="fr-CA" w:eastAsia="en-US"/>
        </w:rPr>
        <w:t>4</w:t>
      </w:r>
    </w:p>
    <w:p w14:paraId="788A5537" w14:textId="77777777" w:rsidR="004D566E" w:rsidRDefault="006B1E72">
      <w:pPr>
        <w:widowControl/>
        <w:tabs>
          <w:tab w:val="left" w:pos="1985"/>
        </w:tabs>
        <w:spacing w:after="180" w:line="300" w:lineRule="auto"/>
        <w:jc w:val="left"/>
        <w:rPr>
          <w:rFonts w:ascii="Arial" w:eastAsia="Times New Roman" w:hAnsi="Arial" w:cs="Arial"/>
          <w:b/>
          <w:bCs/>
          <w:kern w:val="0"/>
          <w:sz w:val="24"/>
          <w:szCs w:val="20"/>
          <w:lang w:val="en-GB" w:eastAsia="en-US"/>
        </w:rPr>
      </w:pPr>
      <w:bookmarkStart w:id="2"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2"/>
    </w:p>
    <w:p w14:paraId="6DF427F2" w14:textId="657DA46D" w:rsidR="004D566E" w:rsidRDefault="00D0307D" w:rsidP="0063030E">
      <w:pPr>
        <w:pStyle w:val="1"/>
        <w:numPr>
          <w:ilvl w:val="0"/>
          <w:numId w:val="22"/>
        </w:numPr>
      </w:pPr>
      <w:r>
        <w:rPr>
          <w:lang w:eastAsia="zh-CN"/>
        </w:rPr>
        <w:t>Introduction</w:t>
      </w:r>
    </w:p>
    <w:p w14:paraId="7AF1514F" w14:textId="20F3A5C9" w:rsidR="00817418" w:rsidRDefault="0099672F">
      <w:r w:rsidRPr="00C0077C">
        <w:t xml:space="preserve">In </w:t>
      </w:r>
      <w:r w:rsidR="00E2364A">
        <w:t xml:space="preserve">RAN#94e, the new SID on </w:t>
      </w:r>
      <w:r w:rsidR="00E2364A" w:rsidRPr="00E2364A">
        <w:t>Study on expanded and improved NR positioning</w:t>
      </w:r>
      <w:r w:rsidR="00E2364A">
        <w:t xml:space="preserve"> was approved [1]. In the SID, the following objective was included:</w:t>
      </w:r>
    </w:p>
    <w:p w14:paraId="3E2BE344" w14:textId="77777777" w:rsidR="00617C12" w:rsidRDefault="00617C12"/>
    <w:tbl>
      <w:tblPr>
        <w:tblStyle w:val="afa"/>
        <w:tblW w:w="0" w:type="auto"/>
        <w:tblInd w:w="421" w:type="dxa"/>
        <w:tblLook w:val="04A0" w:firstRow="1" w:lastRow="0" w:firstColumn="1" w:lastColumn="0" w:noHBand="0" w:noVBand="1"/>
      </w:tblPr>
      <w:tblGrid>
        <w:gridCol w:w="8788"/>
      </w:tblGrid>
      <w:tr w:rsidR="00617C12" w14:paraId="26877994" w14:textId="77777777" w:rsidTr="00886D7E">
        <w:tc>
          <w:tcPr>
            <w:tcW w:w="8788" w:type="dxa"/>
          </w:tcPr>
          <w:p w14:paraId="404AC5FB" w14:textId="77777777" w:rsidR="00617C12" w:rsidRPr="00F257A4" w:rsidRDefault="00617C12" w:rsidP="00617C12">
            <w:pPr>
              <w:widowControl/>
              <w:numPr>
                <w:ilvl w:val="0"/>
                <w:numId w:val="40"/>
              </w:numPr>
              <w:overflowPunct w:val="0"/>
              <w:autoSpaceDE w:val="0"/>
              <w:autoSpaceDN w:val="0"/>
              <w:adjustRightInd w:val="0"/>
              <w:jc w:val="left"/>
              <w:textAlignment w:val="baseline"/>
              <w:rPr>
                <w:bCs/>
              </w:rPr>
            </w:pPr>
            <w:r w:rsidRPr="00F257A4">
              <w:rPr>
                <w:bCs/>
              </w:rPr>
              <w:t>Improved accuracy, integrity, and power efficiency:</w:t>
            </w:r>
          </w:p>
          <w:p w14:paraId="0F99F4D8" w14:textId="77777777" w:rsidR="00617C12" w:rsidRPr="00F257A4" w:rsidRDefault="00617C12" w:rsidP="00617C12">
            <w:pPr>
              <w:widowControl/>
              <w:numPr>
                <w:ilvl w:val="1"/>
                <w:numId w:val="40"/>
              </w:numPr>
              <w:overflowPunct w:val="0"/>
              <w:autoSpaceDE w:val="0"/>
              <w:autoSpaceDN w:val="0"/>
              <w:adjustRightInd w:val="0"/>
              <w:jc w:val="left"/>
              <w:textAlignment w:val="baseline"/>
              <w:rPr>
                <w:bCs/>
              </w:rPr>
            </w:pPr>
            <w:r w:rsidRPr="00F257A4">
              <w:rPr>
                <w:bCs/>
              </w:rPr>
              <w:t>Study solutions for Integrity for RAT dependent positioning techniques [RAN2, RAN1]:</w:t>
            </w:r>
          </w:p>
          <w:p w14:paraId="2052C0F6" w14:textId="77777777" w:rsidR="00617C12" w:rsidRPr="00F257A4" w:rsidRDefault="00617C12" w:rsidP="00617C12">
            <w:pPr>
              <w:widowControl/>
              <w:numPr>
                <w:ilvl w:val="2"/>
                <w:numId w:val="40"/>
              </w:numPr>
              <w:overflowPunct w:val="0"/>
              <w:autoSpaceDE w:val="0"/>
              <w:autoSpaceDN w:val="0"/>
              <w:adjustRightInd w:val="0"/>
              <w:jc w:val="left"/>
              <w:textAlignment w:val="baseline"/>
              <w:rPr>
                <w:bCs/>
              </w:rPr>
            </w:pPr>
            <w:r w:rsidRPr="00F257A4">
              <w:rPr>
                <w:bCs/>
              </w:rPr>
              <w:t>Identify the error sources, [RAN1, RAN2].</w:t>
            </w:r>
          </w:p>
          <w:p w14:paraId="21C16394" w14:textId="77777777" w:rsidR="00617C12" w:rsidRDefault="00617C12" w:rsidP="00617C12">
            <w:pPr>
              <w:widowControl/>
              <w:numPr>
                <w:ilvl w:val="2"/>
                <w:numId w:val="40"/>
              </w:numPr>
              <w:overflowPunct w:val="0"/>
              <w:autoSpaceDE w:val="0"/>
              <w:autoSpaceDN w:val="0"/>
              <w:adjustRightInd w:val="0"/>
              <w:jc w:val="left"/>
              <w:textAlignment w:val="baseline"/>
              <w:rPr>
                <w:bCs/>
              </w:rPr>
            </w:pPr>
            <w:r w:rsidRPr="00F257A4">
              <w:rPr>
                <w:bCs/>
              </w:rPr>
              <w:t xml:space="preserve">Study methodologies, procedures, </w:t>
            </w:r>
            <w:proofErr w:type="spellStart"/>
            <w:r w:rsidRPr="00F257A4">
              <w:rPr>
                <w:bCs/>
              </w:rPr>
              <w:t>signalling</w:t>
            </w:r>
            <w:proofErr w:type="spellEnd"/>
            <w:r w:rsidRPr="00F257A4">
              <w:rPr>
                <w:bCs/>
              </w:rPr>
              <w:t xml:space="preserve">, </w:t>
            </w:r>
            <w:proofErr w:type="spellStart"/>
            <w:r w:rsidRPr="00F257A4">
              <w:rPr>
                <w:bCs/>
              </w:rPr>
              <w:t>etc</w:t>
            </w:r>
            <w:proofErr w:type="spellEnd"/>
            <w:r w:rsidRPr="00F257A4">
              <w:rPr>
                <w:bCs/>
              </w:rPr>
              <w:t xml:space="preserve"> for determination of positioning integrity for both UE-based and UE-assisted positioning [RAN2]</w:t>
            </w:r>
          </w:p>
          <w:p w14:paraId="1315DFD0" w14:textId="77777777" w:rsidR="00617C12" w:rsidRPr="00F257A4" w:rsidRDefault="00617C12" w:rsidP="00617C12">
            <w:pPr>
              <w:widowControl/>
              <w:numPr>
                <w:ilvl w:val="2"/>
                <w:numId w:val="40"/>
              </w:numPr>
              <w:overflowPunct w:val="0"/>
              <w:autoSpaceDE w:val="0"/>
              <w:autoSpaceDN w:val="0"/>
              <w:adjustRightInd w:val="0"/>
              <w:jc w:val="left"/>
              <w:textAlignment w:val="baseline"/>
              <w:rPr>
                <w:bCs/>
              </w:rPr>
            </w:pPr>
            <w:r w:rsidRPr="00D120D2">
              <w:rPr>
                <w:bCs/>
              </w:rPr>
              <w:t>Focus on reuse of concepts and principles being developed for RAT-Independent GNSS positioning integrity</w:t>
            </w:r>
            <w:r>
              <w:rPr>
                <w:bCs/>
              </w:rPr>
              <w:t>, where possible.</w:t>
            </w:r>
          </w:p>
          <w:p w14:paraId="4937E722" w14:textId="77777777" w:rsidR="00617C12" w:rsidRPr="00F257A4" w:rsidRDefault="00617C12" w:rsidP="00617C12">
            <w:pPr>
              <w:widowControl/>
              <w:numPr>
                <w:ilvl w:val="1"/>
                <w:numId w:val="40"/>
              </w:numPr>
              <w:overflowPunct w:val="0"/>
              <w:autoSpaceDE w:val="0"/>
              <w:autoSpaceDN w:val="0"/>
              <w:adjustRightInd w:val="0"/>
              <w:jc w:val="left"/>
              <w:textAlignment w:val="baseline"/>
              <w:rPr>
                <w:bCs/>
              </w:rPr>
            </w:pPr>
            <w:r w:rsidRPr="00F257A4">
              <w:rPr>
                <w:bCs/>
              </w:rPr>
              <w:t>Study solutions for accuracy improvement based on PRS/SRS bandwidth aggregation for intra-band carriers</w:t>
            </w:r>
            <w:r>
              <w:rPr>
                <w:bCs/>
              </w:rPr>
              <w:t xml:space="preserve"> considering e.g.</w:t>
            </w:r>
            <w:r w:rsidRPr="003F244A">
              <w:rPr>
                <w:bCs/>
              </w:rPr>
              <w:t xml:space="preserve"> timing errors, phase coherency, frequency errors, power imbalance, </w:t>
            </w:r>
            <w:proofErr w:type="spellStart"/>
            <w:r w:rsidRPr="003F244A">
              <w:rPr>
                <w:bCs/>
              </w:rPr>
              <w:t>etc</w:t>
            </w:r>
            <w:proofErr w:type="spellEnd"/>
            <w:r w:rsidRPr="003F244A">
              <w:rPr>
                <w:bCs/>
              </w:rPr>
              <w:t xml:space="preserve"> </w:t>
            </w:r>
            <w:r w:rsidRPr="00F257A4">
              <w:rPr>
                <w:bCs/>
              </w:rPr>
              <w:t>[</w:t>
            </w:r>
            <w:proofErr w:type="spellStart"/>
            <w:r w:rsidRPr="00F257A4">
              <w:rPr>
                <w:bCs/>
              </w:rPr>
              <w:t>RAN4</w:t>
            </w:r>
            <w:proofErr w:type="spellEnd"/>
            <w:r w:rsidRPr="00F257A4">
              <w:rPr>
                <w:bCs/>
              </w:rPr>
              <w:t>]:</w:t>
            </w:r>
          </w:p>
          <w:p w14:paraId="00AAE284" w14:textId="77777777" w:rsidR="00617C12" w:rsidRPr="00F257A4" w:rsidRDefault="00617C12" w:rsidP="00617C12">
            <w:pPr>
              <w:widowControl/>
              <w:numPr>
                <w:ilvl w:val="1"/>
                <w:numId w:val="40"/>
              </w:numPr>
              <w:overflowPunct w:val="0"/>
              <w:autoSpaceDE w:val="0"/>
              <w:autoSpaceDN w:val="0"/>
              <w:adjustRightInd w:val="0"/>
              <w:jc w:val="left"/>
              <w:textAlignment w:val="baseline"/>
              <w:rPr>
                <w:bCs/>
              </w:rPr>
            </w:pPr>
            <w:r w:rsidRPr="00F257A4">
              <w:rPr>
                <w:bCs/>
              </w:rPr>
              <w:t>Study solutions for accuracy improvement based on NR carrier phase measurements [RAN1, RAN4]</w:t>
            </w:r>
          </w:p>
          <w:p w14:paraId="36C0894B" w14:textId="77777777" w:rsidR="00617C12" w:rsidRPr="00F257A4" w:rsidRDefault="00617C12" w:rsidP="00617C12">
            <w:pPr>
              <w:widowControl/>
              <w:numPr>
                <w:ilvl w:val="2"/>
                <w:numId w:val="40"/>
              </w:numPr>
              <w:overflowPunct w:val="0"/>
              <w:autoSpaceDE w:val="0"/>
              <w:autoSpaceDN w:val="0"/>
              <w:adjustRightInd w:val="0"/>
              <w:jc w:val="left"/>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135FC396" w14:textId="77777777" w:rsidR="00617C12" w:rsidRPr="00F257A4" w:rsidRDefault="00617C12" w:rsidP="00617C12">
            <w:pPr>
              <w:widowControl/>
              <w:numPr>
                <w:ilvl w:val="2"/>
                <w:numId w:val="40"/>
              </w:numPr>
              <w:overflowPunct w:val="0"/>
              <w:autoSpaceDE w:val="0"/>
              <w:autoSpaceDN w:val="0"/>
              <w:adjustRightInd w:val="0"/>
              <w:jc w:val="left"/>
              <w:textAlignment w:val="baseline"/>
              <w:rPr>
                <w:bCs/>
              </w:rPr>
            </w:pPr>
            <w:r w:rsidRPr="00F257A4">
              <w:rPr>
                <w:bCs/>
              </w:rPr>
              <w:t>Focus on reuse of existing PRS and SRS, with new reference signals only considered if found necessary</w:t>
            </w:r>
          </w:p>
          <w:p w14:paraId="5BDF1F6B" w14:textId="77777777" w:rsidR="00617C12" w:rsidRPr="00617C12" w:rsidRDefault="00617C12" w:rsidP="00617C12">
            <w:pPr>
              <w:widowControl/>
              <w:numPr>
                <w:ilvl w:val="1"/>
                <w:numId w:val="40"/>
              </w:numPr>
              <w:overflowPunct w:val="0"/>
              <w:autoSpaceDE w:val="0"/>
              <w:autoSpaceDN w:val="0"/>
              <w:adjustRightInd w:val="0"/>
              <w:jc w:val="left"/>
              <w:textAlignment w:val="baseline"/>
              <w:rPr>
                <w:bCs/>
                <w:color w:val="FF0000"/>
              </w:rPr>
            </w:pPr>
            <w:r w:rsidRPr="00617C12">
              <w:rPr>
                <w:bCs/>
                <w:color w:val="FF0000"/>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19C5221E" w14:textId="77777777" w:rsidR="00617C12" w:rsidRPr="00617C12" w:rsidRDefault="00617C12" w:rsidP="00617C12">
            <w:pPr>
              <w:widowControl/>
              <w:numPr>
                <w:ilvl w:val="2"/>
                <w:numId w:val="40"/>
              </w:numPr>
              <w:overflowPunct w:val="0"/>
              <w:autoSpaceDE w:val="0"/>
              <w:autoSpaceDN w:val="0"/>
              <w:adjustRightInd w:val="0"/>
              <w:jc w:val="left"/>
              <w:textAlignment w:val="baseline"/>
              <w:rPr>
                <w:bCs/>
                <w:color w:val="FF0000"/>
              </w:rPr>
            </w:pPr>
            <w:r w:rsidRPr="00617C12">
              <w:rPr>
                <w:bCs/>
                <w:color w:val="FF0000"/>
              </w:rPr>
              <w:t>Study is limited to a single representative use case (use case 6 as defined TS 22.104). The choice of selected use case can be reviewed at the start of the study.</w:t>
            </w:r>
          </w:p>
          <w:p w14:paraId="5D51CF38" w14:textId="5C34364B" w:rsidR="00617C12" w:rsidRPr="00617C12" w:rsidRDefault="00617C12" w:rsidP="00886D7E">
            <w:pPr>
              <w:widowControl/>
              <w:numPr>
                <w:ilvl w:val="2"/>
                <w:numId w:val="40"/>
              </w:numPr>
              <w:overflowPunct w:val="0"/>
              <w:autoSpaceDE w:val="0"/>
              <w:autoSpaceDN w:val="0"/>
              <w:adjustRightInd w:val="0"/>
              <w:jc w:val="left"/>
              <w:textAlignment w:val="baseline"/>
            </w:pPr>
            <w:r w:rsidRPr="00617C12">
              <w:rPr>
                <w:bCs/>
                <w:color w:val="FF0000"/>
              </w:rPr>
              <w:t xml:space="preserve">Study is limited to enhancements to </w:t>
            </w:r>
            <w:proofErr w:type="spellStart"/>
            <w:r w:rsidRPr="00617C12">
              <w:rPr>
                <w:bCs/>
                <w:color w:val="FF0000"/>
              </w:rPr>
              <w:t>RRC_INACTIVE</w:t>
            </w:r>
            <w:proofErr w:type="spellEnd"/>
            <w:r w:rsidRPr="00617C12">
              <w:rPr>
                <w:bCs/>
                <w:color w:val="FF0000"/>
              </w:rPr>
              <w:t xml:space="preserve"> and/or </w:t>
            </w:r>
            <w:proofErr w:type="spellStart"/>
            <w:r w:rsidRPr="00617C12">
              <w:rPr>
                <w:bCs/>
                <w:color w:val="FF0000"/>
              </w:rPr>
              <w:t>RRC_IDLE</w:t>
            </w:r>
            <w:proofErr w:type="spellEnd"/>
            <w:r w:rsidRPr="00617C12">
              <w:rPr>
                <w:bCs/>
                <w:color w:val="FF0000"/>
              </w:rPr>
              <w:t xml:space="preserve"> state</w:t>
            </w:r>
          </w:p>
        </w:tc>
      </w:tr>
    </w:tbl>
    <w:p w14:paraId="34BA79FA" w14:textId="77777777" w:rsidR="00617C12" w:rsidRDefault="00617C12"/>
    <w:p w14:paraId="220CAC06" w14:textId="3749DF8D" w:rsidR="00617C12" w:rsidRDefault="00617C12">
      <w:r>
        <w:rPr>
          <w:rFonts w:hint="eastAsia"/>
        </w:rPr>
        <w:t>T</w:t>
      </w:r>
      <w:r>
        <w:t xml:space="preserve">his paper </w:t>
      </w:r>
      <w:r w:rsidR="000E0F43">
        <w:t>provides our thinking on the potential enhancements on</w:t>
      </w:r>
      <w:r>
        <w:t xml:space="preserve"> LPHAP</w:t>
      </w:r>
      <w:r w:rsidR="000E0F43">
        <w:t xml:space="preserve"> based on the scope of the SID.</w:t>
      </w:r>
    </w:p>
    <w:p w14:paraId="59217ADB" w14:textId="66B027BB" w:rsidR="00464F09" w:rsidRDefault="00464F09" w:rsidP="00A9396B">
      <w:pPr>
        <w:pStyle w:val="1"/>
        <w:numPr>
          <w:ilvl w:val="0"/>
          <w:numId w:val="22"/>
        </w:numPr>
      </w:pPr>
      <w:r>
        <w:t>LPHAP requirements</w:t>
      </w:r>
    </w:p>
    <w:p w14:paraId="5FDBFEAC" w14:textId="699AB72A" w:rsidR="009F1DC1" w:rsidRDefault="009F1DC1" w:rsidP="00160044">
      <w:pPr>
        <w:spacing w:beforeLines="50" w:before="120"/>
      </w:pPr>
      <w:r>
        <w:rPr>
          <w:rFonts w:hint="eastAsia"/>
        </w:rPr>
        <w:t>W</w:t>
      </w:r>
      <w:r>
        <w:t>ithin the SID [1], the following requirement for LPHAP has been given:</w:t>
      </w:r>
    </w:p>
    <w:tbl>
      <w:tblPr>
        <w:tblStyle w:val="afa"/>
        <w:tblW w:w="0" w:type="auto"/>
        <w:tblLook w:val="04A0" w:firstRow="1" w:lastRow="0" w:firstColumn="1" w:lastColumn="0" w:noHBand="0" w:noVBand="1"/>
      </w:tblPr>
      <w:tblGrid>
        <w:gridCol w:w="9628"/>
      </w:tblGrid>
      <w:tr w:rsidR="009F1DC1" w14:paraId="24E65F19" w14:textId="77777777" w:rsidTr="009F1DC1">
        <w:tc>
          <w:tcPr>
            <w:tcW w:w="9628" w:type="dxa"/>
          </w:tcPr>
          <w:p w14:paraId="3BF0EDFA" w14:textId="53B03E37" w:rsidR="009F1DC1" w:rsidRPr="009F1DC1" w:rsidRDefault="009F1DC1" w:rsidP="00160044">
            <w:pPr>
              <w:spacing w:beforeLines="50" w:before="120"/>
            </w:pPr>
            <w:r w:rsidRPr="009F1DC1">
              <w:rPr>
                <w:lang w:val="en-GB"/>
              </w:rPr>
              <w:t xml:space="preserve">SA1 has introduced requirements for LPHAP (Low Power High Accuracy Positioning) for industrial IoT scenarios including use cases such as massive asset tracking, AGV tracking in industrial factory and person localization in danger zones. The SA1 requirements are for high accuracy and extreme low power consumption with battery life sustainable up to one or more years. </w:t>
            </w:r>
            <w:r w:rsidRPr="00A9396B">
              <w:rPr>
                <w:highlight w:val="yellow"/>
                <w:lang w:val="en-GB"/>
              </w:rPr>
              <w:t>A typical scenario of interest is use case 6</w:t>
            </w:r>
            <w:r w:rsidRPr="009F1DC1">
              <w:rPr>
                <w:lang w:val="en-GB"/>
              </w:rPr>
              <w:t xml:space="preserve"> as defined TS 22.104, </w:t>
            </w:r>
            <w:r w:rsidRPr="00A9396B">
              <w:rPr>
                <w:highlight w:val="green"/>
                <w:lang w:val="en-GB"/>
              </w:rPr>
              <w:t>which corresponds to tracking of workpiece (in- and outdoor) in assembly area and warehouse</w:t>
            </w:r>
            <w:r w:rsidRPr="009F1DC1">
              <w:rPr>
                <w:lang w:val="en-GB"/>
              </w:rPr>
              <w:t xml:space="preserve"> with a target accuracy of &lt;1m, a positioning interval of 15-30 seconds, and a battery life of 6-12 months. While Rel-17 NR positioning has introduced support for positioning in RRC_INACTIVE state, there is a need to evaluate whether the current system allows LPHAP requirements to be met.</w:t>
            </w:r>
          </w:p>
        </w:tc>
      </w:tr>
    </w:tbl>
    <w:p w14:paraId="6F71B081" w14:textId="77777777" w:rsidR="009F1DC1" w:rsidRDefault="009F1DC1" w:rsidP="00160044">
      <w:pPr>
        <w:spacing w:beforeLines="50" w:before="120"/>
      </w:pPr>
    </w:p>
    <w:p w14:paraId="045AA9A6" w14:textId="530B7F03" w:rsidR="00160044" w:rsidRDefault="000D54AA" w:rsidP="00160044">
      <w:pPr>
        <w:spacing w:beforeLines="50" w:before="120"/>
      </w:pPr>
      <w:r>
        <w:t xml:space="preserve">For the use case 6 as mentioned above, </w:t>
      </w:r>
      <w:r w:rsidR="0055689C">
        <w:t>SA1 has defined multiple use cases</w:t>
      </w:r>
      <w:r w:rsidR="00464F09">
        <w:t xml:space="preserve"> for </w:t>
      </w:r>
      <w:r w:rsidR="00464F09" w:rsidRPr="00464F09">
        <w:t>Low Power High Accuracy Positioning</w:t>
      </w:r>
      <w:r w:rsidR="00464F09">
        <w:t xml:space="preserve"> (LPHAP) </w:t>
      </w:r>
      <w:r w:rsidR="008702DF">
        <w:t>for industrial applications</w:t>
      </w:r>
      <w:r w:rsidR="002D0902">
        <w:t xml:space="preserve"> as in</w:t>
      </w:r>
      <w:r w:rsidR="008702DF">
        <w:t xml:space="preserve"> Table 1</w:t>
      </w:r>
      <w:r w:rsidR="002D0902">
        <w:t>, where the requirement for use case 6 is given</w:t>
      </w:r>
      <w:r w:rsidR="008702DF">
        <w:t>.</w:t>
      </w:r>
    </w:p>
    <w:p w14:paraId="2DE110E4" w14:textId="46D331A9" w:rsidR="0055689C" w:rsidRPr="0055689C" w:rsidRDefault="0055689C" w:rsidP="0055689C">
      <w:pPr>
        <w:keepNext/>
        <w:widowControl/>
        <w:autoSpaceDE w:val="0"/>
        <w:autoSpaceDN w:val="0"/>
        <w:adjustRightInd w:val="0"/>
        <w:snapToGrid w:val="0"/>
        <w:spacing w:after="120"/>
        <w:jc w:val="center"/>
        <w:rPr>
          <w:rFonts w:eastAsia="宋体" w:cs="Times New Roman"/>
          <w:b/>
          <w:bCs/>
          <w:kern w:val="0"/>
          <w:sz w:val="20"/>
          <w:szCs w:val="20"/>
          <w:lang w:eastAsia="en-US"/>
        </w:rPr>
      </w:pPr>
      <w:r w:rsidRPr="0055689C">
        <w:rPr>
          <w:rFonts w:eastAsia="宋体" w:cs="Times New Roman"/>
          <w:b/>
          <w:bCs/>
          <w:kern w:val="0"/>
          <w:sz w:val="20"/>
          <w:szCs w:val="20"/>
          <w:lang w:eastAsia="en-US"/>
        </w:rPr>
        <w:t xml:space="preserve">Table </w:t>
      </w:r>
      <w:r w:rsidRPr="0055689C">
        <w:rPr>
          <w:rFonts w:eastAsia="宋体" w:cs="Times New Roman"/>
          <w:b/>
          <w:bCs/>
          <w:noProof/>
          <w:kern w:val="0"/>
          <w:sz w:val="20"/>
          <w:szCs w:val="20"/>
          <w:lang w:eastAsia="en-US"/>
        </w:rPr>
        <w:t>1</w:t>
      </w:r>
      <w:r w:rsidRPr="0055689C">
        <w:rPr>
          <w:rFonts w:eastAsia="宋体" w:cs="Times New Roman"/>
          <w:b/>
          <w:bCs/>
          <w:kern w:val="0"/>
          <w:sz w:val="20"/>
          <w:szCs w:val="20"/>
          <w:lang w:eastAsia="en-US"/>
        </w:rPr>
        <w:t xml:space="preserve"> LPHAP use cases defined </w:t>
      </w:r>
      <w:r>
        <w:rPr>
          <w:rFonts w:eastAsia="宋体" w:cs="Times New Roman"/>
          <w:b/>
          <w:bCs/>
          <w:kern w:val="0"/>
          <w:sz w:val="20"/>
          <w:szCs w:val="20"/>
          <w:lang w:eastAsia="en-US"/>
        </w:rPr>
        <w:t>by SA1</w:t>
      </w:r>
      <w:r w:rsidRPr="0055689C">
        <w:rPr>
          <w:rFonts w:eastAsia="宋体" w:cs="Times New Roman"/>
          <w:b/>
          <w:bCs/>
          <w:kern w:val="0"/>
          <w:sz w:val="20"/>
          <w:szCs w:val="20"/>
          <w:lang w:eastAsia="en-US"/>
        </w:rPr>
        <w:t xml:space="preserve"> [2]</w:t>
      </w:r>
    </w:p>
    <w:tbl>
      <w:tblPr>
        <w:tblW w:w="8789" w:type="dxa"/>
        <w:tblInd w:w="557" w:type="dxa"/>
        <w:tblCellMar>
          <w:left w:w="0" w:type="dxa"/>
          <w:right w:w="0" w:type="dxa"/>
        </w:tblCellMar>
        <w:tblLook w:val="04A0" w:firstRow="1" w:lastRow="0" w:firstColumn="1" w:lastColumn="0" w:noHBand="0" w:noVBand="1"/>
      </w:tblPr>
      <w:tblGrid>
        <w:gridCol w:w="403"/>
        <w:gridCol w:w="2799"/>
        <w:gridCol w:w="877"/>
        <w:gridCol w:w="1405"/>
        <w:gridCol w:w="1219"/>
        <w:gridCol w:w="2086"/>
      </w:tblGrid>
      <w:tr w:rsidR="0055689C" w:rsidRPr="0055689C" w14:paraId="60E80570" w14:textId="77777777" w:rsidTr="0055689C">
        <w:trPr>
          <w:trHeight w:val="263"/>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E51D8CA" w14:textId="77777777" w:rsidR="0055689C" w:rsidRPr="0055689C" w:rsidRDefault="0055689C" w:rsidP="0055689C">
            <w:pPr>
              <w:widowControl/>
              <w:overflowPunct w:val="0"/>
              <w:jc w:val="center"/>
              <w:rPr>
                <w:rFonts w:ascii="Arial" w:eastAsia="宋体" w:hAnsi="Arial" w:cs="Arial"/>
                <w:kern w:val="0"/>
                <w:sz w:val="36"/>
                <w:szCs w:val="36"/>
              </w:rPr>
            </w:pPr>
            <w:r w:rsidRPr="0055689C">
              <w:rPr>
                <w:rFonts w:ascii="Arial" w:eastAsia="宋体" w:hAnsi="Arial" w:cs="Times New Roman"/>
                <w:b/>
                <w:bCs/>
                <w:color w:val="000000"/>
                <w:kern w:val="24"/>
                <w:sz w:val="16"/>
                <w:szCs w:val="16"/>
                <w:lang w:val="en-GB"/>
              </w:rPr>
              <w:t>Use Case #</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4F68EAF" w14:textId="77777777" w:rsidR="0055689C" w:rsidRPr="0055689C" w:rsidRDefault="0055689C" w:rsidP="0055689C">
            <w:pPr>
              <w:widowControl/>
              <w:overflowPunct w:val="0"/>
              <w:jc w:val="center"/>
              <w:rPr>
                <w:rFonts w:ascii="Arial" w:eastAsia="宋体" w:hAnsi="Arial" w:cs="Arial"/>
                <w:kern w:val="0"/>
                <w:sz w:val="36"/>
                <w:szCs w:val="36"/>
              </w:rPr>
            </w:pPr>
            <w:r w:rsidRPr="0055689C">
              <w:rPr>
                <w:rFonts w:ascii="Arial" w:eastAsia="宋体" w:hAnsi="Arial" w:cs="Times New Roman"/>
                <w:b/>
                <w:bCs/>
                <w:color w:val="000000"/>
                <w:kern w:val="24"/>
                <w:sz w:val="16"/>
                <w:szCs w:val="16"/>
              </w:rPr>
              <w:t>Use Case description</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1CC861F" w14:textId="77777777" w:rsidR="0055689C" w:rsidRPr="0055689C" w:rsidRDefault="0055689C" w:rsidP="0055689C">
            <w:pPr>
              <w:widowControl/>
              <w:overflowPunct w:val="0"/>
              <w:jc w:val="center"/>
              <w:rPr>
                <w:rFonts w:ascii="Arial" w:eastAsia="宋体" w:hAnsi="Arial" w:cs="Arial"/>
                <w:kern w:val="0"/>
                <w:sz w:val="36"/>
                <w:szCs w:val="36"/>
              </w:rPr>
            </w:pPr>
            <w:r w:rsidRPr="0055689C">
              <w:rPr>
                <w:rFonts w:ascii="Arial" w:eastAsia="宋体" w:hAnsi="Arial" w:cs="Times New Roman"/>
                <w:b/>
                <w:bCs/>
                <w:color w:val="000000"/>
                <w:kern w:val="24"/>
                <w:sz w:val="16"/>
                <w:szCs w:val="16"/>
                <w:lang w:val="en-GB"/>
              </w:rPr>
              <w:t>Horizontal accuracy</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E423618" w14:textId="77777777" w:rsidR="0055689C" w:rsidRPr="0055689C" w:rsidRDefault="0055689C" w:rsidP="0055689C">
            <w:pPr>
              <w:widowControl/>
              <w:overflowPunct w:val="0"/>
              <w:jc w:val="center"/>
              <w:rPr>
                <w:rFonts w:ascii="Arial" w:eastAsia="宋体" w:hAnsi="Arial" w:cs="Arial"/>
                <w:kern w:val="0"/>
                <w:sz w:val="36"/>
                <w:szCs w:val="36"/>
              </w:rPr>
            </w:pPr>
            <w:r w:rsidRPr="0055689C">
              <w:rPr>
                <w:rFonts w:ascii="Arial" w:eastAsia="宋体" w:hAnsi="Arial" w:cs="Times New Roman"/>
                <w:b/>
                <w:bCs/>
                <w:color w:val="000000"/>
                <w:kern w:val="24"/>
                <w:sz w:val="16"/>
                <w:szCs w:val="16"/>
                <w:lang w:val="en-GB"/>
              </w:rPr>
              <w:t>Corresponding service level (22.261)</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D220099" w14:textId="77777777" w:rsidR="0055689C" w:rsidRPr="0055689C" w:rsidRDefault="0055689C" w:rsidP="0055689C">
            <w:pPr>
              <w:widowControl/>
              <w:overflowPunct w:val="0"/>
              <w:jc w:val="center"/>
              <w:rPr>
                <w:rFonts w:ascii="Arial" w:eastAsia="宋体" w:hAnsi="Arial" w:cs="Arial"/>
                <w:kern w:val="0"/>
                <w:sz w:val="36"/>
                <w:szCs w:val="36"/>
              </w:rPr>
            </w:pPr>
            <w:r w:rsidRPr="0055689C">
              <w:rPr>
                <w:rFonts w:ascii="Arial" w:eastAsia="宋体" w:hAnsi="Arial" w:cs="Times New Roman"/>
                <w:b/>
                <w:bCs/>
                <w:color w:val="000000"/>
                <w:kern w:val="24"/>
                <w:sz w:val="16"/>
                <w:szCs w:val="16"/>
                <w:lang w:val="en-GB"/>
              </w:rPr>
              <w:t>Positioning interval/ duty cycle</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C7DCB2B" w14:textId="77777777" w:rsidR="0055689C" w:rsidRPr="0055689C" w:rsidRDefault="0055689C" w:rsidP="0055689C">
            <w:pPr>
              <w:widowControl/>
              <w:overflowPunct w:val="0"/>
              <w:jc w:val="center"/>
              <w:rPr>
                <w:rFonts w:ascii="Arial" w:eastAsia="宋体" w:hAnsi="Arial" w:cs="Arial"/>
                <w:kern w:val="0"/>
                <w:sz w:val="36"/>
                <w:szCs w:val="36"/>
              </w:rPr>
            </w:pPr>
            <w:r w:rsidRPr="0055689C">
              <w:rPr>
                <w:rFonts w:ascii="Arial" w:eastAsia="宋体" w:hAnsi="Arial" w:cs="Times New Roman"/>
                <w:b/>
                <w:bCs/>
                <w:color w:val="000000"/>
                <w:kern w:val="24"/>
                <w:sz w:val="16"/>
                <w:szCs w:val="16"/>
                <w:lang w:val="en-GB"/>
              </w:rPr>
              <w:t>battery life time/ minimum operation time</w:t>
            </w:r>
          </w:p>
        </w:tc>
      </w:tr>
      <w:tr w:rsidR="0055689C" w:rsidRPr="0055689C" w14:paraId="67658170" w14:textId="77777777" w:rsidTr="0055689C">
        <w:trPr>
          <w:trHeight w:val="132"/>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0258B34"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1</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B5A2AD8"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Process automation: Dolly tracking (outdoor).</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D2AA252"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10 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7A1F562"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Service Level 1</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B4FA963"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on request</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A220D4F"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24 months</w:t>
            </w:r>
          </w:p>
        </w:tc>
      </w:tr>
      <w:tr w:rsidR="0055689C" w:rsidRPr="0055689C" w14:paraId="085BF494" w14:textId="77777777" w:rsidTr="0055689C">
        <w:trPr>
          <w:trHeight w:val="132"/>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C239B8D"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2</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D133F59"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Process automation: Asset tracking.</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6720BFB"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2 m to 3 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0425D13"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Service Level 2</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CF960EC"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&lt; 4 seconds</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607E7FF"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&gt; 6 months</w:t>
            </w:r>
          </w:p>
        </w:tc>
      </w:tr>
      <w:tr w:rsidR="0055689C" w:rsidRPr="0055689C" w14:paraId="51EA91D0" w14:textId="77777777" w:rsidTr="0055689C">
        <w:trPr>
          <w:trHeight w:val="263"/>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AC278E1"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3</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1A42289"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Flexible modular assembly area: Tool tracking in flexible, modular assembly areas in smart factories.</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0CDB098"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&lt; 1 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DFC945A"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Service Level 3</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DD4386E"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no indication</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185B7D8"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1 work shift - 8 hours (up to 3 days, 1 month for inventory purposes)</w:t>
            </w:r>
          </w:p>
        </w:tc>
      </w:tr>
      <w:tr w:rsidR="0055689C" w:rsidRPr="0055689C" w14:paraId="3DA75342" w14:textId="77777777" w:rsidTr="0055689C">
        <w:trPr>
          <w:trHeight w:val="132"/>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EE8C92E"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4</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37AC3C7"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Process automation: Sequence container (Intralogistics).</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7B56983"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&lt; 1 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59D6D40"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Service Level 3</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37525F7"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1 second</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03E35EC"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6 - 8 years</w:t>
            </w:r>
          </w:p>
        </w:tc>
      </w:tr>
      <w:tr w:rsidR="0055689C" w:rsidRPr="0055689C" w14:paraId="66E40AC2" w14:textId="77777777" w:rsidTr="0055689C">
        <w:trPr>
          <w:trHeight w:val="263"/>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731F17A"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5</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209C1BE"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Process automation: Palette tracking (e.g. in turbine construction).</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B5A697F"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&lt; 1 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68DEDF4"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Service Level 3</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DEE61AF"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5 seconds - 15 minutes</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1D2671AF"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18 months</w:t>
            </w:r>
          </w:p>
        </w:tc>
      </w:tr>
      <w:tr w:rsidR="0055689C" w:rsidRPr="0055689C" w14:paraId="22F55554" w14:textId="77777777" w:rsidTr="0055689C">
        <w:trPr>
          <w:trHeight w:val="132"/>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57D998E" w14:textId="77777777" w:rsidR="0055689C" w:rsidRPr="0055689C" w:rsidRDefault="0055689C" w:rsidP="0055689C">
            <w:pPr>
              <w:widowControl/>
              <w:overflowPunct w:val="0"/>
              <w:jc w:val="left"/>
              <w:rPr>
                <w:rFonts w:ascii="Arial" w:eastAsia="宋体" w:hAnsi="Arial" w:cs="Arial"/>
                <w:color w:val="FF0000"/>
                <w:kern w:val="0"/>
                <w:sz w:val="36"/>
                <w:szCs w:val="36"/>
              </w:rPr>
            </w:pPr>
            <w:r w:rsidRPr="0055689C">
              <w:rPr>
                <w:rFonts w:ascii="Arial" w:eastAsia="宋体" w:hAnsi="Arial" w:cs="Times New Roman"/>
                <w:color w:val="FF0000"/>
                <w:kern w:val="24"/>
                <w:sz w:val="16"/>
                <w:szCs w:val="16"/>
                <w:lang w:val="en-GB"/>
              </w:rPr>
              <w:t>6</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E78B7B3" w14:textId="77777777" w:rsidR="0055689C" w:rsidRPr="0055689C" w:rsidRDefault="0055689C" w:rsidP="0055689C">
            <w:pPr>
              <w:widowControl/>
              <w:overflowPunct w:val="0"/>
              <w:jc w:val="left"/>
              <w:rPr>
                <w:rFonts w:ascii="Arial" w:eastAsia="宋体" w:hAnsi="Arial" w:cs="Arial"/>
                <w:color w:val="FF0000"/>
                <w:kern w:val="0"/>
                <w:sz w:val="36"/>
                <w:szCs w:val="36"/>
              </w:rPr>
            </w:pPr>
            <w:r w:rsidRPr="0055689C">
              <w:rPr>
                <w:rFonts w:ascii="Arial" w:eastAsia="宋体" w:hAnsi="Arial" w:cs="Times New Roman"/>
                <w:color w:val="FF0000"/>
                <w:kern w:val="24"/>
                <w:sz w:val="16"/>
                <w:szCs w:val="16"/>
              </w:rPr>
              <w:t>Flexible modular assembly area: Tracking of workpiece (in- and outdoor) in assembly area and warehouse.</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82C2313" w14:textId="77777777" w:rsidR="0055689C" w:rsidRPr="0055689C" w:rsidRDefault="0055689C" w:rsidP="0055689C">
            <w:pPr>
              <w:widowControl/>
              <w:overflowPunct w:val="0"/>
              <w:jc w:val="left"/>
              <w:rPr>
                <w:rFonts w:ascii="Arial" w:eastAsia="宋体" w:hAnsi="Arial" w:cs="Arial"/>
                <w:color w:val="FF0000"/>
                <w:kern w:val="0"/>
                <w:sz w:val="36"/>
                <w:szCs w:val="36"/>
              </w:rPr>
            </w:pPr>
            <w:r w:rsidRPr="0055689C">
              <w:rPr>
                <w:rFonts w:ascii="Arial" w:eastAsia="宋体" w:hAnsi="Arial" w:cs="Times New Roman"/>
                <w:color w:val="FF0000"/>
                <w:kern w:val="24"/>
                <w:sz w:val="16"/>
                <w:szCs w:val="16"/>
                <w:lang w:val="en-GB"/>
              </w:rPr>
              <w:t>&lt; 1 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04A4999" w14:textId="77777777" w:rsidR="0055689C" w:rsidRPr="0055689C" w:rsidRDefault="0055689C" w:rsidP="0055689C">
            <w:pPr>
              <w:widowControl/>
              <w:overflowPunct w:val="0"/>
              <w:jc w:val="left"/>
              <w:rPr>
                <w:rFonts w:ascii="Arial" w:eastAsia="宋体" w:hAnsi="Arial" w:cs="Arial"/>
                <w:color w:val="FF0000"/>
                <w:kern w:val="0"/>
                <w:sz w:val="36"/>
                <w:szCs w:val="36"/>
              </w:rPr>
            </w:pPr>
            <w:r w:rsidRPr="0055689C">
              <w:rPr>
                <w:rFonts w:ascii="Arial" w:eastAsia="宋体" w:hAnsi="Arial" w:cs="Times New Roman"/>
                <w:color w:val="FF0000"/>
                <w:kern w:val="24"/>
                <w:sz w:val="16"/>
                <w:szCs w:val="16"/>
                <w:lang w:val="en-GB"/>
              </w:rPr>
              <w:t>Service Level 3</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CF6472D" w14:textId="77777777" w:rsidR="0055689C" w:rsidRPr="0055689C" w:rsidRDefault="0055689C" w:rsidP="0055689C">
            <w:pPr>
              <w:widowControl/>
              <w:overflowPunct w:val="0"/>
              <w:jc w:val="left"/>
              <w:rPr>
                <w:rFonts w:ascii="Arial" w:eastAsia="宋体" w:hAnsi="Arial" w:cs="Arial"/>
                <w:color w:val="FF0000"/>
                <w:kern w:val="0"/>
                <w:sz w:val="36"/>
                <w:szCs w:val="36"/>
              </w:rPr>
            </w:pPr>
            <w:r w:rsidRPr="0055689C">
              <w:rPr>
                <w:rFonts w:ascii="Arial" w:eastAsia="宋体" w:hAnsi="Arial" w:cs="Times New Roman"/>
                <w:color w:val="FF0000"/>
                <w:kern w:val="24"/>
                <w:sz w:val="16"/>
                <w:szCs w:val="16"/>
                <w:lang w:val="en-GB"/>
              </w:rPr>
              <w:t>15 s to 30 s</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6F1565F5" w14:textId="77777777" w:rsidR="0055689C" w:rsidRPr="0055689C" w:rsidRDefault="0055689C" w:rsidP="0055689C">
            <w:pPr>
              <w:widowControl/>
              <w:overflowPunct w:val="0"/>
              <w:jc w:val="left"/>
              <w:rPr>
                <w:rFonts w:ascii="Arial" w:eastAsia="宋体" w:hAnsi="Arial" w:cs="Arial"/>
                <w:color w:val="FF0000"/>
                <w:kern w:val="0"/>
                <w:sz w:val="36"/>
                <w:szCs w:val="36"/>
              </w:rPr>
            </w:pPr>
            <w:r w:rsidRPr="0055689C">
              <w:rPr>
                <w:rFonts w:ascii="Arial" w:eastAsia="宋体" w:hAnsi="Arial" w:cs="Times New Roman"/>
                <w:color w:val="FF0000"/>
                <w:kern w:val="24"/>
                <w:sz w:val="16"/>
                <w:szCs w:val="16"/>
                <w:lang w:val="en-GB"/>
              </w:rPr>
              <w:t xml:space="preserve">6 - 12 months </w:t>
            </w:r>
          </w:p>
        </w:tc>
      </w:tr>
      <w:tr w:rsidR="0055689C" w:rsidRPr="0055689C" w14:paraId="22637C3C" w14:textId="77777777" w:rsidTr="0055689C">
        <w:trPr>
          <w:trHeight w:val="132"/>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8D72B97"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7</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1B022E9"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Flexible modular assembly area: Tool assignment (assign tool to vehicles in a production line, left/right) in flexible, modular assembly area in smart factories.</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D38236E"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30 cm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DB4042E"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Service Level 5</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E115503"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 xml:space="preserve">250 </w:t>
            </w:r>
            <w:proofErr w:type="spellStart"/>
            <w:r w:rsidRPr="0055689C">
              <w:rPr>
                <w:rFonts w:ascii="Arial" w:eastAsia="宋体" w:hAnsi="Arial" w:cs="Times New Roman"/>
                <w:color w:val="000000"/>
                <w:kern w:val="24"/>
                <w:sz w:val="16"/>
                <w:szCs w:val="16"/>
                <w:lang w:val="en-GB"/>
              </w:rPr>
              <w:t>ms</w:t>
            </w:r>
            <w:proofErr w:type="spellEnd"/>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79F7617A"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18 months</w:t>
            </w:r>
          </w:p>
        </w:tc>
      </w:tr>
      <w:tr w:rsidR="0055689C" w:rsidRPr="0055689C" w14:paraId="3ACB7917" w14:textId="77777777" w:rsidTr="0055689C">
        <w:trPr>
          <w:trHeight w:val="132"/>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5DA1C776"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8</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26DE684"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Flexible modular assembly area: Positioning of autonomous vehicles for monitoring purposes (vehicles in line, distance 1.5 meter).</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6D3117F6"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30 cm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F71398C"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Service Level 5</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5B96909"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1 second</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34FF2216"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lang w:val="en-GB"/>
              </w:rPr>
              <w:t>6 - 8 years (no strong limitation in battery size)</w:t>
            </w:r>
          </w:p>
        </w:tc>
      </w:tr>
      <w:tr w:rsidR="0055689C" w:rsidRPr="0055689C" w14:paraId="01899EA4" w14:textId="77777777" w:rsidTr="0055689C">
        <w:trPr>
          <w:trHeight w:val="263"/>
        </w:trPr>
        <w:tc>
          <w:tcPr>
            <w:tcW w:w="403"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AF12BB1"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9</w:t>
            </w:r>
          </w:p>
        </w:tc>
        <w:tc>
          <w:tcPr>
            <w:tcW w:w="279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125F1F5"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(Intra-)logistics: Asset tracking</w:t>
            </w:r>
          </w:p>
        </w:tc>
        <w:tc>
          <w:tcPr>
            <w:tcW w:w="877"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7BFF083"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10m</w:t>
            </w:r>
          </w:p>
        </w:tc>
        <w:tc>
          <w:tcPr>
            <w:tcW w:w="1405"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097AA763"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Service level 1</w:t>
            </w:r>
          </w:p>
        </w:tc>
        <w:tc>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41743F1E"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20 minutes</w:t>
            </w:r>
          </w:p>
        </w:tc>
        <w:tc>
          <w:tcPr>
            <w:tcW w:w="2086" w:type="dxa"/>
            <w:tcBorders>
              <w:top w:val="single" w:sz="8" w:space="0" w:color="000000"/>
              <w:left w:val="single" w:sz="8" w:space="0" w:color="000000"/>
              <w:bottom w:val="single" w:sz="8" w:space="0" w:color="000000"/>
              <w:right w:val="single" w:sz="8" w:space="0" w:color="000000"/>
            </w:tcBorders>
            <w:shd w:val="clear" w:color="auto" w:fill="auto"/>
            <w:tcMar>
              <w:top w:w="15" w:type="dxa"/>
              <w:left w:w="4" w:type="dxa"/>
              <w:bottom w:w="0" w:type="dxa"/>
              <w:right w:w="4" w:type="dxa"/>
            </w:tcMar>
            <w:hideMark/>
          </w:tcPr>
          <w:p w14:paraId="23A6424C"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12 years</w:t>
            </w:r>
          </w:p>
          <w:p w14:paraId="3C4A180E" w14:textId="77777777" w:rsidR="0055689C" w:rsidRPr="0055689C" w:rsidRDefault="0055689C" w:rsidP="0055689C">
            <w:pPr>
              <w:widowControl/>
              <w:overflowPunct w:val="0"/>
              <w:jc w:val="left"/>
              <w:rPr>
                <w:rFonts w:ascii="Arial" w:eastAsia="宋体" w:hAnsi="Arial" w:cs="Arial"/>
                <w:kern w:val="0"/>
                <w:sz w:val="36"/>
                <w:szCs w:val="36"/>
              </w:rPr>
            </w:pPr>
            <w:r w:rsidRPr="0055689C">
              <w:rPr>
                <w:rFonts w:ascii="Arial" w:eastAsia="宋体" w:hAnsi="Arial" w:cs="Times New Roman"/>
                <w:color w:val="000000"/>
                <w:kern w:val="24"/>
                <w:sz w:val="16"/>
                <w:szCs w:val="16"/>
              </w:rPr>
              <w:t>(@20mJ/positioning fix)</w:t>
            </w:r>
          </w:p>
        </w:tc>
      </w:tr>
    </w:tbl>
    <w:p w14:paraId="1797ACFB" w14:textId="77777777" w:rsidR="0055689C" w:rsidRPr="0055689C" w:rsidRDefault="0055689C" w:rsidP="0055689C">
      <w:pPr>
        <w:widowControl/>
        <w:autoSpaceDE w:val="0"/>
        <w:autoSpaceDN w:val="0"/>
        <w:adjustRightInd w:val="0"/>
        <w:snapToGrid w:val="0"/>
        <w:spacing w:after="120"/>
        <w:rPr>
          <w:rFonts w:eastAsia="宋体" w:cs="Times New Roman"/>
          <w:kern w:val="0"/>
          <w:sz w:val="22"/>
        </w:rPr>
      </w:pPr>
    </w:p>
    <w:p w14:paraId="1CA34F42" w14:textId="563224F6" w:rsidR="00617C12" w:rsidRDefault="008702DF" w:rsidP="00160044">
      <w:pPr>
        <w:spacing w:beforeLines="50" w:before="120"/>
      </w:pPr>
      <w:r>
        <w:t>Use case 6 is a typical use case for the LPHAP, which is for the tracking of workpiece with the target accuracy of less than 1 meter, and target battery life of up to one year under positioning interval of up to 30 seconds. RAN plenary has agreed to limit the study on the use case 6. Thus, RAN2 needs to consider to support to battery life up to one year for LPAHP in Rel-18.</w:t>
      </w:r>
    </w:p>
    <w:p w14:paraId="458B31E2" w14:textId="599E1490" w:rsidR="00394069" w:rsidRDefault="00464F09" w:rsidP="00160044">
      <w:pPr>
        <w:spacing w:beforeLines="50" w:before="120"/>
        <w:rPr>
          <w:b/>
        </w:rPr>
      </w:pPr>
      <w:r w:rsidRPr="008702DF">
        <w:rPr>
          <w:b/>
        </w:rPr>
        <w:t xml:space="preserve">Observation 1: </w:t>
      </w:r>
      <w:r w:rsidR="00D8771C">
        <w:rPr>
          <w:b/>
        </w:rPr>
        <w:t xml:space="preserve">R18 </w:t>
      </w:r>
      <w:r w:rsidRPr="008702DF">
        <w:rPr>
          <w:b/>
        </w:rPr>
        <w:t xml:space="preserve">LPHAP </w:t>
      </w:r>
      <w:r w:rsidR="00D8771C">
        <w:rPr>
          <w:b/>
        </w:rPr>
        <w:t xml:space="preserve">aims </w:t>
      </w:r>
      <w:r w:rsidR="00A077C6">
        <w:rPr>
          <w:b/>
        </w:rPr>
        <w:t xml:space="preserve">to </w:t>
      </w:r>
      <w:r w:rsidRPr="008702DF">
        <w:rPr>
          <w:b/>
        </w:rPr>
        <w:t xml:space="preserve">achieve up to </w:t>
      </w:r>
      <w:r w:rsidR="00EE37A3" w:rsidRPr="008702DF">
        <w:rPr>
          <w:b/>
        </w:rPr>
        <w:t>one-year</w:t>
      </w:r>
      <w:r w:rsidRPr="008702DF">
        <w:rPr>
          <w:b/>
        </w:rPr>
        <w:t xml:space="preserve"> battery life</w:t>
      </w:r>
      <w:r w:rsidR="00EB4310">
        <w:rPr>
          <w:b/>
        </w:rPr>
        <w:t xml:space="preserve"> with similar </w:t>
      </w:r>
      <w:r w:rsidR="00232E9B">
        <w:rPr>
          <w:b/>
        </w:rPr>
        <w:t xml:space="preserve">requirement for </w:t>
      </w:r>
      <w:r w:rsidR="00EB4310">
        <w:rPr>
          <w:b/>
        </w:rPr>
        <w:t>accuracy as in legacy</w:t>
      </w:r>
      <w:r w:rsidRPr="008702DF">
        <w:rPr>
          <w:b/>
        </w:rPr>
        <w:t>.</w:t>
      </w:r>
    </w:p>
    <w:p w14:paraId="6ECA6999" w14:textId="10BA3202" w:rsidR="00A96348" w:rsidRPr="00EF15B1" w:rsidRDefault="00A96348" w:rsidP="00160044">
      <w:pPr>
        <w:spacing w:beforeLines="50" w:before="120"/>
        <w:rPr>
          <w:b/>
        </w:rPr>
      </w:pPr>
    </w:p>
    <w:p w14:paraId="7D3EC3A8" w14:textId="1E4883BE" w:rsidR="0030145C" w:rsidRDefault="000B6553" w:rsidP="00394069">
      <w:pPr>
        <w:pStyle w:val="1"/>
        <w:rPr>
          <w:lang w:val="en-US" w:eastAsia="zh-CN"/>
        </w:rPr>
      </w:pPr>
      <w:r w:rsidRPr="00A9396B">
        <w:rPr>
          <w:lang w:val="en-US" w:eastAsia="zh-CN"/>
        </w:rPr>
        <w:t>3. R</w:t>
      </w:r>
      <w:r w:rsidR="00076029" w:rsidRPr="00A9396B">
        <w:rPr>
          <w:lang w:val="en-US" w:eastAsia="zh-CN"/>
        </w:rPr>
        <w:t xml:space="preserve">18 enhancement </w:t>
      </w:r>
      <w:r w:rsidR="00DA3163" w:rsidRPr="00A9396B">
        <w:rPr>
          <w:lang w:val="en-US" w:eastAsia="zh-CN"/>
        </w:rPr>
        <w:t>on LPHAP</w:t>
      </w:r>
    </w:p>
    <w:p w14:paraId="5EF2CA9E" w14:textId="72557D91" w:rsidR="000C0457" w:rsidRPr="00A9396B" w:rsidRDefault="000C0457" w:rsidP="00A9396B">
      <w:pPr>
        <w:pStyle w:val="2"/>
      </w:pPr>
      <w:r>
        <w:t>3.1</w:t>
      </w:r>
      <w:r>
        <w:tab/>
        <w:t>General</w:t>
      </w:r>
    </w:p>
    <w:p w14:paraId="3E592C53" w14:textId="5AA638E7" w:rsidR="004201CD" w:rsidRDefault="00B459E5" w:rsidP="00B459E5">
      <w:pPr>
        <w:spacing w:beforeLines="50" w:before="120"/>
      </w:pPr>
      <w:r w:rsidRPr="000650E9">
        <w:t>During the Rel-17 study phase, the positioning techniques in both RRC_INACTIVE state and RRC_IDLE state are studied. The study concluded that all positioning methods could be supported for RRC_INACTIVE state, while for RRC_IDLE state, it was concluded that “</w:t>
      </w:r>
      <w:r w:rsidRPr="00F57BD9">
        <w:t>From a physical layer perspective, it is feasible for a UE to perform DL positioning measurement in RRC_IDLE state.</w:t>
      </w:r>
      <w:r w:rsidRPr="000650E9">
        <w:t xml:space="preserve">” [4] </w:t>
      </w:r>
    </w:p>
    <w:p w14:paraId="57EA1321" w14:textId="2BFAB79F" w:rsidR="00843379" w:rsidRDefault="004201CD" w:rsidP="00B459E5">
      <w:pPr>
        <w:spacing w:beforeLines="50" w:before="120"/>
      </w:pPr>
      <w:r>
        <w:rPr>
          <w:rFonts w:hint="eastAsia"/>
        </w:rPr>
        <w:t>R</w:t>
      </w:r>
      <w:r>
        <w:t>RC_INACTIVE has been introduced back in R15 as a third RRC state in addition to RRC_IDLE and RRC_CONNECTED to allow for fast UE connection resumption with reduced signaling exchanges between UE and the network</w:t>
      </w:r>
      <w:r w:rsidR="00843379">
        <w:t xml:space="preserve">. For LPHAP, the same rationale also holds. In order to reduce the signaling overhead between the UE and the network such that UE power can be saved, RRC_INACTIVE is better than RRC_IDLE. </w:t>
      </w:r>
    </w:p>
    <w:p w14:paraId="17C64A00" w14:textId="3C824D5E" w:rsidR="00843379" w:rsidRDefault="00843379" w:rsidP="00B459E5">
      <w:pPr>
        <w:spacing w:beforeLines="50" w:before="120"/>
      </w:pPr>
      <w:r>
        <w:t>Another aspect is on the support for RRC_IDLE for positioning. In R17, we have introduced support of MO-SDT in RRC_INACTIVE. In R18, specification for MT-SDT in RRC_INACTIVE will be supported. However, there is no support for MO/MT data transmission in RRC_IDLE, for the legacy releases and for R18. Then, for DL positioning in RRC_IDLE, there is no support for signaling transmission (e.g.</w:t>
      </w:r>
      <w:r>
        <w:rPr>
          <w:rFonts w:hint="eastAsia"/>
        </w:rPr>
        <w:t xml:space="preserve"> </w:t>
      </w:r>
      <w:r>
        <w:t>LPP, LCS) to the network. For UL, the UE needs to send positioning reference signa</w:t>
      </w:r>
      <w:r w:rsidR="00974E3E">
        <w:t>l</w:t>
      </w:r>
      <w:r>
        <w:t xml:space="preserve"> to the network with the configuration delivered to the UE by </w:t>
      </w:r>
      <w:proofErr w:type="spellStart"/>
      <w:r>
        <w:t>gNB</w:t>
      </w:r>
      <w:proofErr w:type="spellEnd"/>
      <w:r>
        <w:rPr>
          <w:rFonts w:hint="eastAsia"/>
        </w:rPr>
        <w:t>.</w:t>
      </w:r>
      <w:r>
        <w:t xml:space="preserve"> However, there is no AS security between the UE and </w:t>
      </w:r>
      <w:proofErr w:type="spellStart"/>
      <w:r>
        <w:t>gNB</w:t>
      </w:r>
      <w:proofErr w:type="spellEnd"/>
      <w:r>
        <w:t xml:space="preserve"> in </w:t>
      </w:r>
      <w:proofErr w:type="spellStart"/>
      <w:r>
        <w:t>RRC_IDLE</w:t>
      </w:r>
      <w:proofErr w:type="spellEnd"/>
      <w:r>
        <w:t>. Also, there would need RAN1/4 evaluations to support UL</w:t>
      </w:r>
      <w:r w:rsidR="0047286D">
        <w:t xml:space="preserve"> and DL</w:t>
      </w:r>
      <w:r>
        <w:t xml:space="preserve"> positioning in RRC_IDLE state. Thus, there would be plenty of work to study </w:t>
      </w:r>
      <w:r>
        <w:lastRenderedPageBreak/>
        <w:t xml:space="preserve">the feasibility of the UL </w:t>
      </w:r>
      <w:r w:rsidR="0047286D">
        <w:t>and DL</w:t>
      </w:r>
      <w:r w:rsidR="00974E3E">
        <w:t xml:space="preserve"> </w:t>
      </w:r>
      <w:r>
        <w:t>positioning in RRC_IDLE state. It is proposed to deprioritize the RRC_IDLE state positioning.</w:t>
      </w:r>
    </w:p>
    <w:p w14:paraId="51283969" w14:textId="5720A8EF" w:rsidR="004201CD" w:rsidRDefault="0047286D" w:rsidP="00B459E5">
      <w:pPr>
        <w:spacing w:beforeLines="50" w:before="120"/>
      </w:pPr>
      <w:r>
        <w:t xml:space="preserve">Based on the discussion above, </w:t>
      </w:r>
      <w:r w:rsidR="00843379">
        <w:t xml:space="preserve">we think enhancement on RRC_INACTIVE should be prioritized over RRC_IDLE. </w:t>
      </w:r>
    </w:p>
    <w:p w14:paraId="2A044C07" w14:textId="776AA9CC" w:rsidR="00394069" w:rsidRPr="00DE07B7" w:rsidRDefault="00B459E5" w:rsidP="00DE07B7">
      <w:pPr>
        <w:spacing w:beforeLines="50" w:before="120"/>
        <w:rPr>
          <w:b/>
        </w:rPr>
      </w:pPr>
      <w:r w:rsidRPr="00DE07B7">
        <w:rPr>
          <w:b/>
          <w:u w:val="single"/>
        </w:rPr>
        <w:t xml:space="preserve">Proposal </w:t>
      </w:r>
      <w:r w:rsidR="005A5A02" w:rsidRPr="00DE07B7">
        <w:rPr>
          <w:b/>
          <w:u w:val="single"/>
        </w:rPr>
        <w:t>1</w:t>
      </w:r>
      <w:r w:rsidRPr="00DE07B7">
        <w:rPr>
          <w:b/>
          <w:u w:val="single"/>
        </w:rPr>
        <w:t>:</w:t>
      </w:r>
      <w:r w:rsidRPr="00A9396B">
        <w:rPr>
          <w:b/>
        </w:rPr>
        <w:t xml:space="preserve"> Enhancements in RRC_INACTIVE state</w:t>
      </w:r>
      <w:r w:rsidRPr="00DE07B7">
        <w:rPr>
          <w:b/>
        </w:rPr>
        <w:t xml:space="preserve"> shall be considered and prioritized over RRC_IDLE for LPHAP.</w:t>
      </w:r>
    </w:p>
    <w:p w14:paraId="330C4201" w14:textId="1C4D7F29" w:rsidR="00F465A0" w:rsidRDefault="00F465A0" w:rsidP="00F465A0">
      <w:pPr>
        <w:spacing w:beforeLines="50" w:before="120"/>
      </w:pPr>
      <w:r w:rsidRPr="00372001">
        <w:rPr>
          <w:rFonts w:hint="eastAsia"/>
        </w:rPr>
        <w:t>I</w:t>
      </w:r>
      <w:r w:rsidRPr="00372001">
        <w:t xml:space="preserve">n order to support </w:t>
      </w:r>
      <w:r w:rsidR="0063795B" w:rsidRPr="00372001">
        <w:t>one-year</w:t>
      </w:r>
      <w:r w:rsidR="00940CF9">
        <w:t xml:space="preserve"> batter life for UE with</w:t>
      </w:r>
      <w:r w:rsidRPr="00372001">
        <w:t xml:space="preserve"> positioning</w:t>
      </w:r>
      <w:r w:rsidR="00940CF9">
        <w:t xml:space="preserve"> functionality</w:t>
      </w:r>
      <w:r w:rsidRPr="00372001">
        <w:t>, the UE is expected to</w:t>
      </w:r>
      <w:r>
        <w:t xml:space="preserve"> be in the sleep during the time as much as possible. It is also needed to reduce the chances to wake up, and reduce the UE tasks as much as possible. In this way, the UE power consumption can be reduced and the battery life can be extended.</w:t>
      </w:r>
    </w:p>
    <w:p w14:paraId="784CEF8F" w14:textId="77777777" w:rsidR="00F465A0" w:rsidRDefault="00F465A0" w:rsidP="00F465A0">
      <w:pPr>
        <w:spacing w:beforeLines="50" w:before="120"/>
      </w:pPr>
      <w:r>
        <w:t>For the UL-only positioning, the UE only need to wake up for SRS transmission during the periodical positioning phase, i.e., after the configuration procedure and entering RRC_INACTIVE/IDLE state. Figure 1 shows a typical UE behavior during the periodical positioning phase.</w:t>
      </w:r>
    </w:p>
    <w:p w14:paraId="3A8F40ED" w14:textId="77777777" w:rsidR="00F465A0" w:rsidRDefault="00F465A0" w:rsidP="00F465A0">
      <w:pPr>
        <w:spacing w:beforeLines="50" w:before="120"/>
        <w:jc w:val="center"/>
      </w:pPr>
      <w:r w:rsidRPr="00C75B28">
        <w:rPr>
          <w:noProof/>
        </w:rPr>
        <mc:AlternateContent>
          <mc:Choice Requires="wpg">
            <w:drawing>
              <wp:inline distT="0" distB="0" distL="0" distR="0" wp14:anchorId="3793F48F" wp14:editId="4219E74B">
                <wp:extent cx="4889439" cy="834283"/>
                <wp:effectExtent l="0" t="0" r="26035" b="99695"/>
                <wp:docPr id="1" name="组合 74"/>
                <wp:cNvGraphicFramePr/>
                <a:graphic xmlns:a="http://schemas.openxmlformats.org/drawingml/2006/main">
                  <a:graphicData uri="http://schemas.microsoft.com/office/word/2010/wordprocessingGroup">
                    <wpg:wgp>
                      <wpg:cNvGrpSpPr/>
                      <wpg:grpSpPr>
                        <a:xfrm>
                          <a:off x="0" y="0"/>
                          <a:ext cx="4889439" cy="834283"/>
                          <a:chOff x="0" y="0"/>
                          <a:chExt cx="11277324" cy="1599175"/>
                        </a:xfrm>
                      </wpg:grpSpPr>
                      <wps:wsp>
                        <wps:cNvPr id="13" name="矩形 13"/>
                        <wps:cNvSpPr/>
                        <wps:spPr bwMode="auto">
                          <a:xfrm>
                            <a:off x="3105719" y="1448194"/>
                            <a:ext cx="2718833" cy="150981"/>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19" name="直接箭头连接符 19"/>
                        <wps:cNvCnPr/>
                        <wps:spPr bwMode="auto">
                          <a:xfrm>
                            <a:off x="1734973" y="1599175"/>
                            <a:ext cx="9542351"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 name="矩形 20"/>
                        <wps:cNvSpPr/>
                        <wps:spPr bwMode="auto">
                          <a:xfrm>
                            <a:off x="3108285" y="797974"/>
                            <a:ext cx="209418" cy="791775"/>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1" name="矩形 21"/>
                        <wps:cNvSpPr/>
                        <wps:spPr bwMode="auto">
                          <a:xfrm>
                            <a:off x="1946824" y="1492278"/>
                            <a:ext cx="1151342" cy="106897"/>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2" name="矩形 22"/>
                        <wps:cNvSpPr/>
                        <wps:spPr bwMode="auto">
                          <a:xfrm>
                            <a:off x="5538263" y="375039"/>
                            <a:ext cx="286289" cy="1224136"/>
                          </a:xfrm>
                          <a:prstGeom prst="rect">
                            <a:avLst/>
                          </a:prstGeom>
                          <a:solidFill>
                            <a:srgbClr val="00B0F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3" name="矩形 23"/>
                        <wps:cNvSpPr/>
                        <wps:spPr bwMode="auto">
                          <a:xfrm>
                            <a:off x="6992834" y="1527167"/>
                            <a:ext cx="2966317" cy="72008"/>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4" name="矩形 24"/>
                        <wps:cNvSpPr/>
                        <wps:spPr bwMode="auto">
                          <a:xfrm>
                            <a:off x="0" y="1527167"/>
                            <a:ext cx="1946823" cy="72008"/>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5" name="矩形 25"/>
                        <wps:cNvSpPr/>
                        <wps:spPr bwMode="auto">
                          <a:xfrm>
                            <a:off x="5824552" y="1497975"/>
                            <a:ext cx="1168282" cy="101200"/>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26" name="文本框 83"/>
                        <wps:cNvSpPr txBox="1"/>
                        <wps:spPr>
                          <a:xfrm>
                            <a:off x="7563252" y="1077993"/>
                            <a:ext cx="1751669" cy="455227"/>
                          </a:xfrm>
                          <a:prstGeom prst="rect">
                            <a:avLst/>
                          </a:prstGeom>
                          <a:noFill/>
                        </wps:spPr>
                        <wps:txbx>
                          <w:txbxContent>
                            <w:p w14:paraId="7FFF2FA2"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Deep sleep</w:t>
                              </w:r>
                            </w:p>
                          </w:txbxContent>
                        </wps:txbx>
                        <wps:bodyPr wrap="square" rtlCol="0">
                          <a:spAutoFit/>
                        </wps:bodyPr>
                      </wps:wsp>
                      <wps:wsp>
                        <wps:cNvPr id="27" name="文本框 84"/>
                        <wps:cNvSpPr txBox="1"/>
                        <wps:spPr>
                          <a:xfrm>
                            <a:off x="5679167" y="1087970"/>
                            <a:ext cx="1741416" cy="455227"/>
                          </a:xfrm>
                          <a:prstGeom prst="rect">
                            <a:avLst/>
                          </a:prstGeom>
                          <a:noFill/>
                        </wps:spPr>
                        <wps:txbx>
                          <w:txbxContent>
                            <w:p w14:paraId="7310B7EA"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Ramp down</w:t>
                              </w:r>
                            </w:p>
                          </w:txbxContent>
                        </wps:txbx>
                        <wps:bodyPr wrap="square" rtlCol="0">
                          <a:spAutoFit/>
                        </wps:bodyPr>
                      </wps:wsp>
                      <wps:wsp>
                        <wps:cNvPr id="28" name="文本框 85"/>
                        <wps:cNvSpPr txBox="1"/>
                        <wps:spPr>
                          <a:xfrm>
                            <a:off x="5201177" y="0"/>
                            <a:ext cx="972498" cy="455227"/>
                          </a:xfrm>
                          <a:prstGeom prst="rect">
                            <a:avLst/>
                          </a:prstGeom>
                          <a:noFill/>
                        </wps:spPr>
                        <wps:txbx>
                          <w:txbxContent>
                            <w:p w14:paraId="55C1CB92"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SRS</w:t>
                              </w:r>
                            </w:p>
                          </w:txbxContent>
                        </wps:txbx>
                        <wps:bodyPr wrap="square" rtlCol="0">
                          <a:spAutoFit/>
                        </wps:bodyPr>
                      </wps:wsp>
                      <wps:wsp>
                        <wps:cNvPr id="29" name="文本框 86"/>
                        <wps:cNvSpPr txBox="1"/>
                        <wps:spPr>
                          <a:xfrm>
                            <a:off x="2757103" y="372625"/>
                            <a:ext cx="944671" cy="455227"/>
                          </a:xfrm>
                          <a:prstGeom prst="rect">
                            <a:avLst/>
                          </a:prstGeom>
                          <a:noFill/>
                        </wps:spPr>
                        <wps:txbx>
                          <w:txbxContent>
                            <w:p w14:paraId="7D4F88CF"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SSB</w:t>
                              </w:r>
                            </w:p>
                          </w:txbxContent>
                        </wps:txbx>
                        <wps:bodyPr wrap="square" rtlCol="0">
                          <a:spAutoFit/>
                        </wps:bodyPr>
                      </wps:wsp>
                      <wps:wsp>
                        <wps:cNvPr id="30" name="文本框 87"/>
                        <wps:cNvSpPr txBox="1"/>
                        <wps:spPr>
                          <a:xfrm>
                            <a:off x="3468306" y="1046008"/>
                            <a:ext cx="1734093" cy="455227"/>
                          </a:xfrm>
                          <a:prstGeom prst="rect">
                            <a:avLst/>
                          </a:prstGeom>
                          <a:noFill/>
                        </wps:spPr>
                        <wps:txbx>
                          <w:txbxContent>
                            <w:p w14:paraId="15F9B6DC"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Micro sleep</w:t>
                              </w:r>
                            </w:p>
                          </w:txbxContent>
                        </wps:txbx>
                        <wps:bodyPr wrap="square" rtlCol="0">
                          <a:spAutoFit/>
                        </wps:bodyPr>
                      </wps:wsp>
                      <wps:wsp>
                        <wps:cNvPr id="31" name="文本框 88"/>
                        <wps:cNvSpPr txBox="1"/>
                        <wps:spPr>
                          <a:xfrm>
                            <a:off x="1835783" y="1084343"/>
                            <a:ext cx="1445566" cy="455227"/>
                          </a:xfrm>
                          <a:prstGeom prst="rect">
                            <a:avLst/>
                          </a:prstGeom>
                          <a:noFill/>
                        </wps:spPr>
                        <wps:txbx>
                          <w:txbxContent>
                            <w:p w14:paraId="2A438B8E"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Ramp up</w:t>
                              </w:r>
                            </w:p>
                          </w:txbxContent>
                        </wps:txbx>
                        <wps:bodyPr wrap="square" rtlCol="0">
                          <a:spAutoFit/>
                        </wps:bodyPr>
                      </wps:wsp>
                      <wps:wsp>
                        <wps:cNvPr id="32" name="文本框 89"/>
                        <wps:cNvSpPr txBox="1"/>
                        <wps:spPr>
                          <a:xfrm>
                            <a:off x="117104" y="1107261"/>
                            <a:ext cx="1712124" cy="455227"/>
                          </a:xfrm>
                          <a:prstGeom prst="rect">
                            <a:avLst/>
                          </a:prstGeom>
                          <a:noFill/>
                        </wps:spPr>
                        <wps:txbx>
                          <w:txbxContent>
                            <w:p w14:paraId="44A3BA39"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Deep sleep</w:t>
                              </w:r>
                            </w:p>
                          </w:txbxContent>
                        </wps:txbx>
                        <wps:bodyPr wrap="square" rtlCol="0">
                          <a:spAutoFit/>
                        </wps:bodyPr>
                      </wps:wsp>
                    </wpg:wgp>
                  </a:graphicData>
                </a:graphic>
              </wp:inline>
            </w:drawing>
          </mc:Choice>
          <mc:Fallback>
            <w:pict>
              <v:group w14:anchorId="3793F48F" id="组合 74" o:spid="_x0000_s1026" style="width:385pt;height:65.7pt;mso-position-horizontal-relative:char;mso-position-vertical-relative:line" coordsize="112773,15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">
                <v:rect id="矩形 13" o:spid="_x0000_s1027" style="position:absolute;left:31057;top:14481;width:27188;height:1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" fillcolor="#f0f0f0"/>
                <v:shapetype id="_x0000_t32" coordsize="21600,21600" o:spt="32" o:oned="t" path="m,l21600,21600e" filled="f">
                  <v:path arrowok="t" fillok="f" o:connecttype="none"/>
                  <o:lock v:ext="edit" shapetype="t"/>
                </v:shapetype>
                <v:shape id="直接箭头连接符 19" o:spid="_x0000_s1028" type="#_x0000_t32" style="position:absolute;left:17349;top:15991;width:95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" fillcolor="#5b9bd5 [3204]">
                  <v:stroke endarrow="block"/>
                  <v:shadow color="#e7e6e6 [3214]"/>
                </v:shape>
                <v:rect id="矩形 20" o:spid="_x0000_s1029" style="position:absolute;left:31082;top:7979;width:2095;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" fillcolor="yellow"/>
                <v:rect id="矩形 21" o:spid="_x0000_s1030" style="position:absolute;left:19468;top:14922;width:11513;height:1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" fillcolor="#ffc000"/>
                <v:rect id="矩形 22" o:spid="_x0000_s1031" style="position:absolute;left:55382;top:3750;width:2863;height:1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" fillcolor="#00b0f0"/>
                <v:rect id="矩形 23" o:spid="_x0000_s1032" style="position:absolute;left:69928;top:15271;width:2966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" fillcolor="black"/>
                <v:rect id="矩形 24" o:spid="_x0000_s1033" style="position:absolute;top:15271;width:1946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" fillcolor="black"/>
                <v:rect id="矩形 25" o:spid="_x0000_s1034" style="position:absolute;left:58245;top:14979;width:11683;height:1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" fillcolor="#ffc000"/>
                <v:shapetype id="_x0000_t202" coordsize="21600,21600" o:spt="202" path="m,l,21600r21600,l21600,xe">
                  <v:stroke joinstyle="miter"/>
                  <v:path gradientshapeok="t" o:connecttype="rect"/>
                </v:shapetype>
                <v:shape id="文本框 83" o:spid="_x0000_s1035" type="#_x0000_t202" style="position:absolute;left:75632;top:10779;width:17517;height:4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7FFF2FA2"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Deep sleep</w:t>
                        </w:r>
                      </w:p>
                    </w:txbxContent>
                  </v:textbox>
                </v:shape>
                <v:shape id="文本框 84" o:spid="_x0000_s1036" type="#_x0000_t202" style="position:absolute;left:56791;top:10879;width:17414;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" filled="f" stroked="f">
                  <v:textbox style="mso-fit-shape-to-text:t">
                    <w:txbxContent>
                      <w:p w14:paraId="7310B7EA"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Ramp down</w:t>
                        </w:r>
                      </w:p>
                    </w:txbxContent>
                  </v:textbox>
                </v:shape>
                <v:shape id="文本框 85" o:spid="_x0000_s1037" type="#_x0000_t202" style="position:absolute;left:52011;width:9725;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55C1CB92"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SRS</w:t>
                        </w:r>
                      </w:p>
                    </w:txbxContent>
                  </v:textbox>
                </v:shape>
                <v:shape id="文本框 86" o:spid="_x0000_s1038" type="#_x0000_t202" style="position:absolute;left:27571;top:3726;width:9446;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7D4F88CF"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SSB</w:t>
                        </w:r>
                      </w:p>
                    </w:txbxContent>
                  </v:textbox>
                </v:shape>
                <v:shape id="文本框 87" o:spid="_x0000_s1039" type="#_x0000_t202" style="position:absolute;left:34683;top:10460;width:17340;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15F9B6DC"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Micro sleep</w:t>
                        </w:r>
                      </w:p>
                    </w:txbxContent>
                  </v:textbox>
                </v:shape>
                <v:shape id="文本框 88" o:spid="_x0000_s1040" type="#_x0000_t202" style="position:absolute;left:18357;top:10843;width:14456;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p7DwgAAANsAAAAPAAAAZHJzL2Rvd25yZXYueG1sRI/NasMw&#10;EITvhb6D2EJvjeyU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Duep7DwgAAANsAAAAPAAAA&#10;AAAAAAAAAAAAAAcCAABkcnMvZG93bnJldi54bWxQSwUGAAAAAAMAAwC3AAAA9gIAAAAA&#10;" filled="f" stroked="f">
                  <v:textbox style="mso-fit-shape-to-text:t">
                    <w:txbxContent>
                      <w:p w14:paraId="2A438B8E"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Ramp up</w:t>
                        </w:r>
                      </w:p>
                    </w:txbxContent>
                  </v:textbox>
                </v:shape>
                <v:shape id="文本框 89" o:spid="_x0000_s1041" type="#_x0000_t202" style="position:absolute;left:1171;top:11072;width:17121;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44A3BA39"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Deep sleep</w:t>
                        </w:r>
                      </w:p>
                    </w:txbxContent>
                  </v:textbox>
                </v:shape>
                <w10:anchorlock/>
              </v:group>
            </w:pict>
          </mc:Fallback>
        </mc:AlternateContent>
      </w:r>
    </w:p>
    <w:p w14:paraId="24BAA73B" w14:textId="77777777" w:rsidR="00F465A0" w:rsidRPr="00F615BF" w:rsidRDefault="00F465A0" w:rsidP="00F465A0">
      <w:pPr>
        <w:pStyle w:val="a4"/>
        <w:jc w:val="center"/>
        <w:rPr>
          <w:i/>
        </w:rPr>
      </w:pPr>
      <w:r w:rsidRPr="00F615BF">
        <w:rPr>
          <w:i/>
        </w:rPr>
        <w:t xml:space="preserve">Figure </w:t>
      </w:r>
      <w:r w:rsidRPr="00F615BF">
        <w:rPr>
          <w:i/>
          <w:noProof/>
        </w:rPr>
        <w:t>1,</w:t>
      </w:r>
      <w:r w:rsidRPr="00F615BF">
        <w:rPr>
          <w:i/>
        </w:rPr>
        <w:t xml:space="preserve"> UE behavior for UL-only positioning during the periodical positioning phase</w:t>
      </w:r>
    </w:p>
    <w:p w14:paraId="27AE41D3" w14:textId="77777777" w:rsidR="00F465A0" w:rsidRDefault="00F465A0" w:rsidP="00F465A0">
      <w:r>
        <w:t>While, for the DL-only positioning, in addition to the SSB reception for DL synchronization, the UE would need to at least measure the DL-PRS, generate the PRS measurement and report the measurement results to the network. Figure 2 shows a typical UE behavior for the DL-only positioning during the periodical positioning phase.</w:t>
      </w:r>
    </w:p>
    <w:p w14:paraId="632008C0" w14:textId="77777777" w:rsidR="00F465A0" w:rsidRDefault="00F465A0" w:rsidP="00F465A0">
      <w:pPr>
        <w:jc w:val="center"/>
      </w:pPr>
      <w:r w:rsidRPr="00792B4D">
        <w:rPr>
          <w:noProof/>
        </w:rPr>
        <mc:AlternateContent>
          <mc:Choice Requires="wpg">
            <w:drawing>
              <wp:inline distT="0" distB="0" distL="0" distR="0" wp14:anchorId="76CAFDD0" wp14:editId="6477FF09">
                <wp:extent cx="4889439" cy="939708"/>
                <wp:effectExtent l="0" t="0" r="26035" b="0"/>
                <wp:docPr id="33" name="组合 113"/>
                <wp:cNvGraphicFramePr/>
                <a:graphic xmlns:a="http://schemas.openxmlformats.org/drawingml/2006/main">
                  <a:graphicData uri="http://schemas.microsoft.com/office/word/2010/wordprocessingGroup">
                    <wpg:wgp>
                      <wpg:cNvGrpSpPr/>
                      <wpg:grpSpPr>
                        <a:xfrm>
                          <a:off x="0" y="0"/>
                          <a:ext cx="4889439" cy="939708"/>
                          <a:chOff x="0" y="0"/>
                          <a:chExt cx="11277324" cy="1801257"/>
                        </a:xfrm>
                      </wpg:grpSpPr>
                      <wps:wsp>
                        <wps:cNvPr id="34" name="矩形 34"/>
                        <wps:cNvSpPr/>
                        <wps:spPr bwMode="auto">
                          <a:xfrm>
                            <a:off x="5851884" y="1447534"/>
                            <a:ext cx="778739" cy="150981"/>
                          </a:xfrm>
                          <a:prstGeom prst="rect">
                            <a:avLst/>
                          </a:prstGeom>
                          <a:solidFill>
                            <a:srgbClr val="B2B2B2">
                              <a:lumMod val="20000"/>
                              <a:lumOff val="80000"/>
                            </a:srgb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5" name="直接箭头连接符 35"/>
                        <wps:cNvCnPr/>
                        <wps:spPr bwMode="auto">
                          <a:xfrm>
                            <a:off x="1734973" y="1599175"/>
                            <a:ext cx="9542351" cy="0"/>
                          </a:xfrm>
                          <a:prstGeom prst="straightConnector1">
                            <a:avLst/>
                          </a:prstGeom>
                          <a:noFill/>
                          <a:ln w="9525" cap="flat" cmpd="sng" algn="ctr">
                            <a:solidFill>
                              <a:srgbClr val="000000">
                                <a:shade val="95000"/>
                                <a:satMod val="105000"/>
                              </a:srgbClr>
                            </a:solidFill>
                            <a:prstDash val="solid"/>
                            <a:tailEnd type="triangle"/>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6" name="矩形 36"/>
                        <wps:cNvSpPr/>
                        <wps:spPr bwMode="auto">
                          <a:xfrm>
                            <a:off x="3108285" y="797974"/>
                            <a:ext cx="209418" cy="791775"/>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7" name="矩形 37"/>
                        <wps:cNvSpPr/>
                        <wps:spPr bwMode="auto">
                          <a:xfrm>
                            <a:off x="1946824" y="1492278"/>
                            <a:ext cx="1151342" cy="106897"/>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8" name="矩形 38"/>
                        <wps:cNvSpPr/>
                        <wps:spPr bwMode="auto">
                          <a:xfrm>
                            <a:off x="6631403" y="375039"/>
                            <a:ext cx="286290" cy="1224135"/>
                          </a:xfrm>
                          <a:prstGeom prst="rect">
                            <a:avLst/>
                          </a:prstGeom>
                          <a:solidFill>
                            <a:srgbClr val="00B0F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39" name="矩形 39"/>
                        <wps:cNvSpPr/>
                        <wps:spPr bwMode="auto">
                          <a:xfrm>
                            <a:off x="6992834" y="1527167"/>
                            <a:ext cx="2966317" cy="72008"/>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0" name="矩形 40"/>
                        <wps:cNvSpPr/>
                        <wps:spPr bwMode="auto">
                          <a:xfrm>
                            <a:off x="0" y="1527167"/>
                            <a:ext cx="1946823" cy="72008"/>
                          </a:xfrm>
                          <a:prstGeom prst="rect">
                            <a:avLst/>
                          </a:prstGeom>
                          <a:solidFill>
                            <a:srgbClr val="000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41" name="矩形 41"/>
                        <wps:cNvSpPr/>
                        <wps:spPr bwMode="auto">
                          <a:xfrm>
                            <a:off x="6943869" y="1497975"/>
                            <a:ext cx="1168283" cy="101201"/>
                          </a:xfrm>
                          <a:prstGeom prst="rect">
                            <a:avLst/>
                          </a:prstGeom>
                          <a:solidFill>
                            <a:srgbClr val="FFC0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57" name="文本框 122"/>
                        <wps:cNvSpPr txBox="1"/>
                        <wps:spPr>
                          <a:xfrm>
                            <a:off x="8293449" y="1077993"/>
                            <a:ext cx="1750204" cy="455227"/>
                          </a:xfrm>
                          <a:prstGeom prst="rect">
                            <a:avLst/>
                          </a:prstGeom>
                          <a:noFill/>
                        </wps:spPr>
                        <wps:txbx>
                          <w:txbxContent>
                            <w:p w14:paraId="2B6A15D7"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Deep sleep</w:t>
                              </w:r>
                            </w:p>
                          </w:txbxContent>
                        </wps:txbx>
                        <wps:bodyPr wrap="square" rtlCol="0">
                          <a:spAutoFit/>
                        </wps:bodyPr>
                      </wps:wsp>
                      <wps:wsp>
                        <wps:cNvPr id="58" name="文本框 123"/>
                        <wps:cNvSpPr txBox="1"/>
                        <wps:spPr>
                          <a:xfrm>
                            <a:off x="6655300" y="1087970"/>
                            <a:ext cx="1741416" cy="455227"/>
                          </a:xfrm>
                          <a:prstGeom prst="rect">
                            <a:avLst/>
                          </a:prstGeom>
                          <a:noFill/>
                        </wps:spPr>
                        <wps:txbx>
                          <w:txbxContent>
                            <w:p w14:paraId="3CBC8CC7"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Ramp down</w:t>
                              </w:r>
                            </w:p>
                          </w:txbxContent>
                        </wps:txbx>
                        <wps:bodyPr wrap="square" rtlCol="0">
                          <a:spAutoFit/>
                        </wps:bodyPr>
                      </wps:wsp>
                      <wps:wsp>
                        <wps:cNvPr id="60" name="文本框 124"/>
                        <wps:cNvSpPr txBox="1"/>
                        <wps:spPr>
                          <a:xfrm>
                            <a:off x="5343037" y="0"/>
                            <a:ext cx="2766640" cy="455227"/>
                          </a:xfrm>
                          <a:prstGeom prst="rect">
                            <a:avLst/>
                          </a:prstGeom>
                          <a:noFill/>
                        </wps:spPr>
                        <wps:txbx>
                          <w:txbxContent>
                            <w:p w14:paraId="262FD5A5" w14:textId="77777777" w:rsidR="00F465A0" w:rsidRDefault="00F465A0" w:rsidP="00F465A0">
                              <w:pPr>
                                <w:pStyle w:val="af5"/>
                                <w:spacing w:before="0" w:beforeAutospacing="0" w:after="0" w:afterAutospacing="0"/>
                                <w:jc w:val="center"/>
                                <w:textAlignment w:val="baseline"/>
                              </w:pPr>
                              <w:r>
                                <w:rPr>
                                  <w:rFonts w:ascii="Arial" w:eastAsiaTheme="minorEastAsia" w:hAnsi="Arial" w:cs="Arial"/>
                                  <w:color w:val="000000"/>
                                  <w:sz w:val="16"/>
                                  <w:szCs w:val="16"/>
                                </w:rPr>
                                <w:t>CG-PUSCH</w:t>
                              </w:r>
                            </w:p>
                          </w:txbxContent>
                        </wps:txbx>
                        <wps:bodyPr wrap="square" rtlCol="0">
                          <a:spAutoFit/>
                        </wps:bodyPr>
                      </wps:wsp>
                      <wps:wsp>
                        <wps:cNvPr id="64" name="文本框 125"/>
                        <wps:cNvSpPr txBox="1"/>
                        <wps:spPr>
                          <a:xfrm>
                            <a:off x="2757103" y="372625"/>
                            <a:ext cx="944671" cy="455227"/>
                          </a:xfrm>
                          <a:prstGeom prst="rect">
                            <a:avLst/>
                          </a:prstGeom>
                          <a:noFill/>
                        </wps:spPr>
                        <wps:txbx>
                          <w:txbxContent>
                            <w:p w14:paraId="426CAE96"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PRS</w:t>
                              </w:r>
                            </w:p>
                          </w:txbxContent>
                        </wps:txbx>
                        <wps:bodyPr wrap="square" rtlCol="0">
                          <a:spAutoFit/>
                        </wps:bodyPr>
                      </wps:wsp>
                      <wps:wsp>
                        <wps:cNvPr id="65" name="文本框 126"/>
                        <wps:cNvSpPr txBox="1"/>
                        <wps:spPr>
                          <a:xfrm>
                            <a:off x="1835783" y="1084343"/>
                            <a:ext cx="1445566" cy="455227"/>
                          </a:xfrm>
                          <a:prstGeom prst="rect">
                            <a:avLst/>
                          </a:prstGeom>
                          <a:noFill/>
                        </wps:spPr>
                        <wps:txbx>
                          <w:txbxContent>
                            <w:p w14:paraId="6C5CA319"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Ramp up</w:t>
                              </w:r>
                            </w:p>
                          </w:txbxContent>
                        </wps:txbx>
                        <wps:bodyPr wrap="square" rtlCol="0">
                          <a:spAutoFit/>
                        </wps:bodyPr>
                      </wps:wsp>
                      <wps:wsp>
                        <wps:cNvPr id="66" name="文本框 127"/>
                        <wps:cNvSpPr txBox="1"/>
                        <wps:spPr>
                          <a:xfrm>
                            <a:off x="117104" y="1107261"/>
                            <a:ext cx="1712124" cy="455227"/>
                          </a:xfrm>
                          <a:prstGeom prst="rect">
                            <a:avLst/>
                          </a:prstGeom>
                          <a:noFill/>
                        </wps:spPr>
                        <wps:txbx>
                          <w:txbxContent>
                            <w:p w14:paraId="018BEC6D"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Deep sleep</w:t>
                              </w:r>
                            </w:p>
                          </w:txbxContent>
                        </wps:txbx>
                        <wps:bodyPr wrap="square" rtlCol="0">
                          <a:spAutoFit/>
                        </wps:bodyPr>
                      </wps:wsp>
                      <wps:wsp>
                        <wps:cNvPr id="67" name="文本框 130"/>
                        <wps:cNvSpPr txBox="1"/>
                        <wps:spPr>
                          <a:xfrm>
                            <a:off x="3204287" y="1585813"/>
                            <a:ext cx="894616" cy="215444"/>
                          </a:xfrm>
                          <a:prstGeom prst="rect">
                            <a:avLst/>
                          </a:prstGeom>
                          <a:noFill/>
                        </wps:spPr>
                        <wps:bodyPr wrap="square" rtlCol="0">
                          <a:spAutoFit/>
                        </wps:bodyPr>
                      </wps:wsp>
                      <wps:wsp>
                        <wps:cNvPr id="68" name="矩形 68"/>
                        <wps:cNvSpPr/>
                        <wps:spPr bwMode="auto">
                          <a:xfrm>
                            <a:off x="5643156" y="797975"/>
                            <a:ext cx="209418" cy="791776"/>
                          </a:xfrm>
                          <a:prstGeom prst="rect">
                            <a:avLst/>
                          </a:prstGeom>
                          <a:solidFill>
                            <a:srgbClr val="FFFF00"/>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69" name="文本框 133"/>
                        <wps:cNvSpPr txBox="1"/>
                        <wps:spPr>
                          <a:xfrm>
                            <a:off x="5294866" y="372763"/>
                            <a:ext cx="944671" cy="455227"/>
                          </a:xfrm>
                          <a:prstGeom prst="rect">
                            <a:avLst/>
                          </a:prstGeom>
                          <a:noFill/>
                        </wps:spPr>
                        <wps:txbx>
                          <w:txbxContent>
                            <w:p w14:paraId="5D9409DB"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SSB</w:t>
                              </w:r>
                            </w:p>
                          </w:txbxContent>
                        </wps:txbx>
                        <wps:bodyPr wrap="square" rtlCol="0">
                          <a:spAutoFit/>
                        </wps:bodyPr>
                      </wps:wsp>
                      <wps:wsp>
                        <wps:cNvPr id="70" name="文本框 134"/>
                        <wps:cNvSpPr txBox="1"/>
                        <wps:spPr>
                          <a:xfrm>
                            <a:off x="3466678" y="1044487"/>
                            <a:ext cx="1734093" cy="455227"/>
                          </a:xfrm>
                          <a:prstGeom prst="rect">
                            <a:avLst/>
                          </a:prstGeom>
                          <a:noFill/>
                        </wps:spPr>
                        <wps:txbx>
                          <w:txbxContent>
                            <w:p w14:paraId="404264B4"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Light sleep</w:t>
                              </w:r>
                            </w:p>
                          </w:txbxContent>
                        </wps:txbx>
                        <wps:bodyPr wrap="square" rtlCol="0">
                          <a:spAutoFit/>
                        </wps:bodyPr>
                      </wps:wsp>
                      <wps:wsp>
                        <wps:cNvPr id="71" name="矩形 71"/>
                        <wps:cNvSpPr/>
                        <wps:spPr bwMode="auto">
                          <a:xfrm>
                            <a:off x="3319682" y="1483398"/>
                            <a:ext cx="2322422" cy="113725"/>
                          </a:xfrm>
                          <a:prstGeom prst="rect">
                            <a:avLst/>
                          </a:prstGeom>
                          <a:solidFill>
                            <a:schemeClr val="bg1">
                              <a:lumMod val="50000"/>
                            </a:schemeClr>
                          </a:solidFill>
                          <a:ln>
                            <a:solidFill>
                              <a:srgbClr val="000000"/>
                            </a:solidFill>
                          </a:ln>
                          <a:effectLst/>
                          <a:extLst/>
                        </wps:spPr>
                        <wps:bodyPr vert="horz" wrap="square" lIns="91440" tIns="45720" rIns="91440" bIns="45720" numCol="1" rtlCol="0" anchor="t" anchorCtr="0" compatLnSpc="1">
                          <a:prstTxWarp prst="textNoShape">
                            <a:avLst/>
                          </a:prstTxWarp>
                        </wps:bodyPr>
                      </wps:wsp>
                      <wps:wsp>
                        <wps:cNvPr id="72" name="文本框 134"/>
                        <wps:cNvSpPr txBox="1"/>
                        <wps:spPr>
                          <a:xfrm>
                            <a:off x="5747012" y="911489"/>
                            <a:ext cx="1055981" cy="735180"/>
                          </a:xfrm>
                          <a:prstGeom prst="rect">
                            <a:avLst/>
                          </a:prstGeom>
                          <a:noFill/>
                        </wps:spPr>
                        <wps:txbx>
                          <w:txbxContent>
                            <w:p w14:paraId="7829B934"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Micro sleep</w:t>
                              </w:r>
                            </w:p>
                          </w:txbxContent>
                        </wps:txbx>
                        <wps:bodyPr wrap="square" rtlCol="0">
                          <a:spAutoFit/>
                        </wps:bodyPr>
                      </wps:wsp>
                    </wpg:wgp>
                  </a:graphicData>
                </a:graphic>
              </wp:inline>
            </w:drawing>
          </mc:Choice>
          <mc:Fallback>
            <w:pict>
              <v:group w14:anchorId="76CAFDD0" id="组合 113" o:spid="_x0000_s1042" style="width:385pt;height:74pt;mso-position-horizontal-relative:char;mso-position-vertical-relative:line" coordsize="112773,18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">
                <v:rect id="矩形 34" o:spid="_x0000_s1043" style="position:absolute;left:58518;top:14475;width:7788;height:1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" fillcolor="#f0f0f0"/>
                <v:shape id="直接箭头连接符 35" o:spid="_x0000_s1044" type="#_x0000_t32" style="position:absolute;left:17349;top:15991;width:95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" fillcolor="#5b9bd5 [3204]">
                  <v:stroke endarrow="block"/>
                  <v:shadow color="#e7e6e6 [3214]"/>
                </v:shape>
                <v:rect id="矩形 36" o:spid="_x0000_s1045" style="position:absolute;left:31082;top:7979;width:2095;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" fillcolor="yellow"/>
                <v:rect id="矩形 37" o:spid="_x0000_s1046" style="position:absolute;left:19468;top:14922;width:11513;height:1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" fillcolor="#ffc000"/>
                <v:rect id="矩形 38" o:spid="_x0000_s1047" style="position:absolute;left:66314;top:3750;width:2862;height:1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" fillcolor="#00b0f0"/>
                <v:rect id="矩形 39" o:spid="_x0000_s1048" style="position:absolute;left:69928;top:15271;width:29663;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" fillcolor="black"/>
                <v:rect id="矩形 40" o:spid="_x0000_s1049" style="position:absolute;top:15271;width:1946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" fillcolor="black"/>
                <v:rect id="矩形 41" o:spid="_x0000_s1050" style="position:absolute;left:69438;top:14979;width:11683;height:10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" fillcolor="#ffc000"/>
                <v:shape id="文本框 122" o:spid="_x0000_s1051" type="#_x0000_t202" style="position:absolute;left:82934;top:10779;width:17502;height:4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" filled="f" stroked="f">
                  <v:textbox style="mso-fit-shape-to-text:t">
                    <w:txbxContent>
                      <w:p w14:paraId="2B6A15D7"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Deep sleep</w:t>
                        </w:r>
                      </w:p>
                    </w:txbxContent>
                  </v:textbox>
                </v:shape>
                <v:shape id="文本框 123" o:spid="_x0000_s1052" type="#_x0000_t202" style="position:absolute;left:66553;top:10879;width:17414;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" filled="f" stroked="f">
                  <v:textbox style="mso-fit-shape-to-text:t">
                    <w:txbxContent>
                      <w:p w14:paraId="3CBC8CC7"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Ramp down</w:t>
                        </w:r>
                      </w:p>
                    </w:txbxContent>
                  </v:textbox>
                </v:shape>
                <v:shape id="文本框 124" o:spid="_x0000_s1053" type="#_x0000_t202" style="position:absolute;left:53430;width:27666;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" filled="f" stroked="f">
                  <v:textbox style="mso-fit-shape-to-text:t">
                    <w:txbxContent>
                      <w:p w14:paraId="262FD5A5" w14:textId="77777777" w:rsidR="00F465A0" w:rsidRDefault="00F465A0" w:rsidP="00F465A0">
                        <w:pPr>
                          <w:pStyle w:val="af5"/>
                          <w:spacing w:before="0" w:beforeAutospacing="0" w:after="0" w:afterAutospacing="0"/>
                          <w:jc w:val="center"/>
                          <w:textAlignment w:val="baseline"/>
                        </w:pPr>
                        <w:r>
                          <w:rPr>
                            <w:rFonts w:ascii="Arial" w:eastAsiaTheme="minorEastAsia" w:hAnsi="Arial" w:cs="Arial"/>
                            <w:color w:val="000000"/>
                            <w:sz w:val="16"/>
                            <w:szCs w:val="16"/>
                          </w:rPr>
                          <w:t>CG-PUSCH</w:t>
                        </w:r>
                      </w:p>
                    </w:txbxContent>
                  </v:textbox>
                </v:shape>
                <v:shape id="文本框 125" o:spid="_x0000_s1054" type="#_x0000_t202" style="position:absolute;left:27571;top:3726;width:9446;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" filled="f" stroked="f">
                  <v:textbox style="mso-fit-shape-to-text:t">
                    <w:txbxContent>
                      <w:p w14:paraId="426CAE96"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PRS</w:t>
                        </w:r>
                      </w:p>
                    </w:txbxContent>
                  </v:textbox>
                </v:shape>
                <v:shape id="文本框 126" o:spid="_x0000_s1055" type="#_x0000_t202" style="position:absolute;left:18357;top:10843;width:14456;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6C5CA319"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Ramp up</w:t>
                        </w:r>
                      </w:p>
                    </w:txbxContent>
                  </v:textbox>
                </v:shape>
                <v:shape id="文本框 127" o:spid="_x0000_s1056" type="#_x0000_t202" style="position:absolute;left:1171;top:11072;width:17121;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" filled="f" stroked="f">
                  <v:textbox style="mso-fit-shape-to-text:t">
                    <w:txbxContent>
                      <w:p w14:paraId="018BEC6D"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Deep sleep</w:t>
                        </w:r>
                      </w:p>
                    </w:txbxContent>
                  </v:textbox>
                </v:shape>
                <v:shape id="文本框 130" o:spid="_x0000_s1057" type="#_x0000_t202" style="position:absolute;left:32042;top:15858;width:894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" filled="f" stroked="f">
                  <v:textbox style="mso-fit-shape-to-text:t"/>
                </v:shape>
                <v:rect id="矩形 68" o:spid="_x0000_s1058" style="position:absolute;left:56431;top:7979;width:2094;height:7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" fillcolor="yellow"/>
                <v:shape id="文本框 133" o:spid="_x0000_s1059" type="#_x0000_t202" style="position:absolute;left:52948;top:3727;width:9447;height:4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" filled="f" stroked="f">
                  <v:textbox style="mso-fit-shape-to-text:t">
                    <w:txbxContent>
                      <w:p w14:paraId="5D9409DB"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SSB</w:t>
                        </w:r>
                      </w:p>
                    </w:txbxContent>
                  </v:textbox>
                </v:shape>
                <v:shape id="文本框 134" o:spid="_x0000_s1060" type="#_x0000_t202" style="position:absolute;left:34666;top:10444;width:17341;height:4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" filled="f" stroked="f">
                  <v:textbox style="mso-fit-shape-to-text:t">
                    <w:txbxContent>
                      <w:p w14:paraId="404264B4"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Light sleep</w:t>
                        </w:r>
                      </w:p>
                    </w:txbxContent>
                  </v:textbox>
                </v:shape>
                <v:rect id="矩形 71" o:spid="_x0000_s1061" style="position:absolute;left:33196;top:14833;width:23225;height:1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" fillcolor="#7f7f7f [1612]"/>
                <v:shape id="文本框 134" o:spid="_x0000_s1062" type="#_x0000_t202" style="position:absolute;left:57470;top:9114;width:10559;height:7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" filled="f" stroked="f">
                  <v:textbox style="mso-fit-shape-to-text:t">
                    <w:txbxContent>
                      <w:p w14:paraId="7829B934" w14:textId="77777777" w:rsidR="00F465A0" w:rsidRDefault="00F465A0" w:rsidP="00F465A0">
                        <w:pPr>
                          <w:pStyle w:val="af5"/>
                          <w:spacing w:before="0" w:beforeAutospacing="0" w:after="0" w:afterAutospacing="0"/>
                          <w:textAlignment w:val="baseline"/>
                        </w:pPr>
                        <w:r>
                          <w:rPr>
                            <w:rFonts w:ascii="Arial" w:eastAsiaTheme="minorEastAsia" w:hAnsi="Arial" w:cs="Arial"/>
                            <w:color w:val="000000"/>
                            <w:sz w:val="16"/>
                            <w:szCs w:val="16"/>
                          </w:rPr>
                          <w:t>Micro sleep</w:t>
                        </w:r>
                      </w:p>
                    </w:txbxContent>
                  </v:textbox>
                </v:shape>
                <w10:anchorlock/>
              </v:group>
            </w:pict>
          </mc:Fallback>
        </mc:AlternateContent>
      </w:r>
    </w:p>
    <w:p w14:paraId="5EFCAA6E" w14:textId="77777777" w:rsidR="00F465A0" w:rsidRPr="00F615BF" w:rsidRDefault="00F465A0" w:rsidP="00F465A0">
      <w:pPr>
        <w:pStyle w:val="a4"/>
        <w:jc w:val="center"/>
        <w:rPr>
          <w:i/>
        </w:rPr>
      </w:pPr>
      <w:r w:rsidRPr="00F615BF">
        <w:rPr>
          <w:i/>
        </w:rPr>
        <w:t xml:space="preserve">Figure </w:t>
      </w:r>
      <w:r w:rsidRPr="00F615BF">
        <w:rPr>
          <w:i/>
          <w:noProof/>
        </w:rPr>
        <w:t>2,</w:t>
      </w:r>
      <w:r w:rsidRPr="00F615BF">
        <w:rPr>
          <w:i/>
        </w:rPr>
        <w:t xml:space="preserve"> UE behavior for DL-only positioning during the periodical positioning phase</w:t>
      </w:r>
    </w:p>
    <w:p w14:paraId="1E232165" w14:textId="67A26369" w:rsidR="00F465A0" w:rsidRDefault="00F465A0" w:rsidP="00F465A0">
      <w:r>
        <w:t xml:space="preserve">It </w:t>
      </w:r>
      <w:r w:rsidR="00BF50A9">
        <w:t>can be seen</w:t>
      </w:r>
      <w:r>
        <w:t xml:space="preserve"> that for the DL-only positioning the UE would need to wake up for more tasks, compared to UL-only positioning. Additionally, the above figure only shows the measurement for a single PRS resource, while the measurement procedure will consist of the measurement of multiple cells/TRPs, which cause additional power consumptions. In addition, the measurement report may need to be conducted via SDT procedure and the UE needs to monitor/wait for the RRC Release message after the UL measurement report. In summary the DL-only positioning can cause higher power consumption and have more challenges to achieve up to one-year battery life. The UL+DL positioning would even cause the higher power consumption as it is the combination of UL and DL positioning procedures.</w:t>
      </w:r>
    </w:p>
    <w:p w14:paraId="137BACCF" w14:textId="77777777" w:rsidR="0047286D" w:rsidRPr="00D742B0" w:rsidRDefault="0047286D" w:rsidP="00F465A0"/>
    <w:p w14:paraId="44C4D497" w14:textId="52C20047" w:rsidR="00F465A0" w:rsidRDefault="00F465A0" w:rsidP="00F465A0">
      <w:pPr>
        <w:spacing w:beforeLines="50" w:before="120"/>
        <w:rPr>
          <w:b/>
        </w:rPr>
      </w:pPr>
      <w:r w:rsidRPr="00372001">
        <w:rPr>
          <w:rFonts w:hint="eastAsia"/>
          <w:b/>
        </w:rPr>
        <w:t>O</w:t>
      </w:r>
      <w:r w:rsidRPr="00372001">
        <w:rPr>
          <w:b/>
        </w:rPr>
        <w:t xml:space="preserve">bservation </w:t>
      </w:r>
      <w:r w:rsidR="00A410FF">
        <w:rPr>
          <w:b/>
        </w:rPr>
        <w:t>2</w:t>
      </w:r>
      <w:r w:rsidRPr="00372001">
        <w:rPr>
          <w:b/>
        </w:rPr>
        <w:t xml:space="preserve">: </w:t>
      </w:r>
      <w:r>
        <w:rPr>
          <w:b/>
        </w:rPr>
        <w:t xml:space="preserve">The </w:t>
      </w:r>
      <w:r w:rsidRPr="00372001">
        <w:rPr>
          <w:b/>
        </w:rPr>
        <w:t>DL</w:t>
      </w:r>
      <w:r>
        <w:rPr>
          <w:b/>
        </w:rPr>
        <w:t>-only and DL+UL</w:t>
      </w:r>
      <w:r w:rsidRPr="00372001">
        <w:rPr>
          <w:b/>
        </w:rPr>
        <w:t xml:space="preserve"> positioning</w:t>
      </w:r>
      <w:r>
        <w:rPr>
          <w:b/>
        </w:rPr>
        <w:t xml:space="preserve"> can</w:t>
      </w:r>
      <w:r w:rsidRPr="00372001">
        <w:rPr>
          <w:b/>
        </w:rPr>
        <w:t xml:space="preserve"> </w:t>
      </w:r>
      <w:r>
        <w:rPr>
          <w:b/>
        </w:rPr>
        <w:t xml:space="preserve">cause higher power consumption and </w:t>
      </w:r>
      <w:r w:rsidRPr="001019D9">
        <w:rPr>
          <w:b/>
        </w:rPr>
        <w:t xml:space="preserve">have </w:t>
      </w:r>
      <w:r>
        <w:rPr>
          <w:b/>
        </w:rPr>
        <w:t>higher</w:t>
      </w:r>
      <w:r w:rsidRPr="001019D9">
        <w:rPr>
          <w:b/>
        </w:rPr>
        <w:t xml:space="preserve"> challenges to achieve up to </w:t>
      </w:r>
      <w:r w:rsidR="0063795B" w:rsidRPr="001019D9">
        <w:rPr>
          <w:b/>
        </w:rPr>
        <w:t>one-year</w:t>
      </w:r>
      <w:r w:rsidRPr="001019D9">
        <w:rPr>
          <w:b/>
        </w:rPr>
        <w:t xml:space="preserve"> battery life</w:t>
      </w:r>
      <w:r>
        <w:rPr>
          <w:b/>
        </w:rPr>
        <w:t>, compared to the UL-only positioning.</w:t>
      </w:r>
    </w:p>
    <w:p w14:paraId="0025EDD4" w14:textId="478B5AD2" w:rsidR="0047286D" w:rsidRPr="00A9396B" w:rsidRDefault="0047286D" w:rsidP="00F465A0">
      <w:pPr>
        <w:spacing w:beforeLines="50" w:before="120"/>
      </w:pPr>
      <w:r>
        <w:t xml:space="preserve">For </w:t>
      </w:r>
      <w:r w:rsidR="005B44BD">
        <w:t xml:space="preserve">UL </w:t>
      </w:r>
      <w:r>
        <w:t>positioning in RRC_INACTIVE, the Rel-17 mechanism has defined the basic function taking advantage of the UE’s support for SDT</w:t>
      </w:r>
      <w:r w:rsidR="00AF5546">
        <w:t>. H</w:t>
      </w:r>
      <w:r>
        <w:t>owever</w:t>
      </w:r>
      <w:r w:rsidR="00AF5546">
        <w:t>, from</w:t>
      </w:r>
      <w:r>
        <w:t xml:space="preserve"> the</w:t>
      </w:r>
      <w:r w:rsidR="00AF5546">
        <w:t xml:space="preserve"> perspective of</w:t>
      </w:r>
      <w:r>
        <w:t xml:space="preserve"> power consumption</w:t>
      </w:r>
      <w:r w:rsidR="00AF5546">
        <w:t>, UL positioning</w:t>
      </w:r>
      <w:r>
        <w:t xml:space="preserve"> still needs to be improved</w:t>
      </w:r>
      <w:r w:rsidR="00AF5546">
        <w:t xml:space="preserve"> to meet the requirement for </w:t>
      </w:r>
      <w:proofErr w:type="spellStart"/>
      <w:r w:rsidR="00AF5546">
        <w:t>LPHAP</w:t>
      </w:r>
      <w:proofErr w:type="spellEnd"/>
      <w:r>
        <w:t>.</w:t>
      </w:r>
      <w:r w:rsidR="00BF50A9" w:rsidDel="00BF50A9">
        <w:t xml:space="preserve"> </w:t>
      </w:r>
    </w:p>
    <w:p w14:paraId="4E1C87D6" w14:textId="430ACDF6" w:rsidR="00F465A0" w:rsidRPr="00372001" w:rsidRDefault="00F465A0" w:rsidP="00F465A0">
      <w:pPr>
        <w:spacing w:beforeLines="50" w:before="120"/>
        <w:rPr>
          <w:b/>
        </w:rPr>
      </w:pPr>
      <w:r w:rsidRPr="00A9396B">
        <w:rPr>
          <w:b/>
          <w:u w:val="single"/>
        </w:rPr>
        <w:t>Proposal 2:</w:t>
      </w:r>
      <w:r w:rsidRPr="00372001">
        <w:rPr>
          <w:b/>
        </w:rPr>
        <w:t xml:space="preserve"> </w:t>
      </w:r>
      <w:r w:rsidR="00BF50A9">
        <w:rPr>
          <w:b/>
        </w:rPr>
        <w:t>At least the e</w:t>
      </w:r>
      <w:r w:rsidRPr="00372001">
        <w:rPr>
          <w:b/>
        </w:rPr>
        <w:t>nhancements on UL-only positioning techniques</w:t>
      </w:r>
      <w:r>
        <w:rPr>
          <w:b/>
        </w:rPr>
        <w:t xml:space="preserve"> shall be considered</w:t>
      </w:r>
      <w:r w:rsidRPr="00372001">
        <w:rPr>
          <w:b/>
        </w:rPr>
        <w:t xml:space="preserve"> </w:t>
      </w:r>
      <w:r w:rsidR="009B0D15">
        <w:rPr>
          <w:b/>
        </w:rPr>
        <w:t xml:space="preserve">for </w:t>
      </w:r>
      <w:proofErr w:type="spellStart"/>
      <w:r w:rsidR="009B0D15">
        <w:rPr>
          <w:b/>
        </w:rPr>
        <w:t>LPHAP</w:t>
      </w:r>
      <w:proofErr w:type="spellEnd"/>
      <w:r w:rsidRPr="00372001">
        <w:rPr>
          <w:b/>
        </w:rPr>
        <w:t>.</w:t>
      </w:r>
    </w:p>
    <w:p w14:paraId="47083E6A" w14:textId="247DB883" w:rsidR="00ED7BC8" w:rsidRPr="00A9396B" w:rsidRDefault="00A97A13" w:rsidP="00A9396B">
      <w:pPr>
        <w:pStyle w:val="2"/>
      </w:pPr>
      <w:r>
        <w:t>3.</w:t>
      </w:r>
      <w:r w:rsidR="000C0457">
        <w:t>2</w:t>
      </w:r>
      <w:r w:rsidR="000C0457">
        <w:tab/>
      </w:r>
      <w:r w:rsidR="00A35CE0">
        <w:t>Signalling</w:t>
      </w:r>
      <w:r>
        <w:t xml:space="preserve"> overhead reduction</w:t>
      </w:r>
    </w:p>
    <w:p w14:paraId="5F42C3D2" w14:textId="359B5349" w:rsidR="00EC0CB5" w:rsidRDefault="00C712A6" w:rsidP="00C712A6">
      <w:pPr>
        <w:spacing w:beforeLines="50" w:before="120"/>
      </w:pPr>
      <w:r>
        <w:t xml:space="preserve">In Rel-17, </w:t>
      </w:r>
      <w:r w:rsidR="00EC0CB5">
        <w:t xml:space="preserve">we have introduced positioning area for DL-PRS configurations. When the UE moves to a certain cell, the UE can choose the set of SL-PRS configuration by the cell it camps on and the correspondence between the positioning area, which consists of cells and the PRS configuration. </w:t>
      </w:r>
    </w:p>
    <w:p w14:paraId="427C85D1" w14:textId="56218AAB" w:rsidR="00A35CE0" w:rsidRDefault="00EC0CB5" w:rsidP="00A9396B">
      <w:pPr>
        <w:spacing w:beforeLines="50" w:before="120" w:afterLines="50" w:after="120"/>
      </w:pPr>
      <w:r>
        <w:t>For UL positioning,</w:t>
      </w:r>
      <w:r w:rsidR="000F0347">
        <w:t xml:space="preserve"> positioning area was discussed but not supported due to the lack of time. </w:t>
      </w:r>
      <w:r w:rsidR="00C712A6">
        <w:t>SRS configuration for the UE in RRC</w:t>
      </w:r>
      <w:r>
        <w:t>_INACTIVE</w:t>
      </w:r>
      <w:r w:rsidR="00C712A6">
        <w:t xml:space="preserve"> state is sent to the UE via RRC Release message by the serving RAN node. Then, the SRS configuration is only valid within the cell of the serving RAN node. Once the UE moves out of the serving cell, the UE will stop transmitting SRS and release the SRS configuration, as defined in TS 38.331:</w:t>
      </w:r>
    </w:p>
    <w:tbl>
      <w:tblPr>
        <w:tblStyle w:val="afa"/>
        <w:tblW w:w="0" w:type="auto"/>
        <w:tblLook w:val="04A0" w:firstRow="1" w:lastRow="0" w:firstColumn="1" w:lastColumn="0" w:noHBand="0" w:noVBand="1"/>
      </w:tblPr>
      <w:tblGrid>
        <w:gridCol w:w="9628"/>
      </w:tblGrid>
      <w:tr w:rsidR="00C712A6" w14:paraId="3E035628" w14:textId="77777777" w:rsidTr="00C712A6">
        <w:tc>
          <w:tcPr>
            <w:tcW w:w="9628" w:type="dxa"/>
          </w:tcPr>
          <w:p w14:paraId="734343B5" w14:textId="77777777" w:rsidR="00C712A6" w:rsidRPr="00740BCD" w:rsidRDefault="00C712A6">
            <w:r w:rsidRPr="00740BCD">
              <w:lastRenderedPageBreak/>
              <w:t>The UE shall:</w:t>
            </w:r>
          </w:p>
          <w:p w14:paraId="76897E12" w14:textId="77777777" w:rsidR="00C712A6" w:rsidRPr="00740BCD" w:rsidRDefault="00C712A6" w:rsidP="00A9396B">
            <w:pPr>
              <w:pStyle w:val="B1"/>
              <w:spacing w:after="0" w:line="240" w:lineRule="auto"/>
            </w:pPr>
            <w:r w:rsidRPr="00740BCD">
              <w:t xml:space="preserve">1&gt; if cell reselection occurs when </w:t>
            </w:r>
            <w:proofErr w:type="spellStart"/>
            <w:r w:rsidRPr="00740BCD">
              <w:rPr>
                <w:i/>
              </w:rPr>
              <w:t>srs-PosRRC-InactiveConfig</w:t>
            </w:r>
            <w:proofErr w:type="spellEnd"/>
            <w:r w:rsidRPr="00740BCD">
              <w:t xml:space="preserve"> is configured:</w:t>
            </w:r>
          </w:p>
          <w:p w14:paraId="13B67A8B" w14:textId="77777777" w:rsidR="00C712A6" w:rsidRPr="00740BCD" w:rsidRDefault="00C712A6" w:rsidP="00A9396B">
            <w:pPr>
              <w:pStyle w:val="B2"/>
              <w:spacing w:after="0" w:line="240" w:lineRule="auto"/>
            </w:pPr>
            <w:r w:rsidRPr="00740BCD">
              <w:t>2&gt;</w:t>
            </w:r>
            <w:r w:rsidRPr="00740BCD">
              <w:tab/>
              <w:t>consider the Timing Advance value for SRS for Positioning transmission to be invalid;</w:t>
            </w:r>
          </w:p>
          <w:p w14:paraId="4DB89A46" w14:textId="299C6D4D" w:rsidR="00C712A6" w:rsidRPr="00C712A6" w:rsidRDefault="00C712A6" w:rsidP="00A9396B">
            <w:pPr>
              <w:pStyle w:val="B2"/>
              <w:spacing w:after="0" w:line="240" w:lineRule="auto"/>
            </w:pPr>
            <w:r w:rsidRPr="00740BCD">
              <w:t>2&gt;</w:t>
            </w:r>
            <w:r w:rsidRPr="00740BCD">
              <w:tab/>
              <w:t xml:space="preserve">release the </w:t>
            </w:r>
            <w:proofErr w:type="spellStart"/>
            <w:r w:rsidRPr="00740BCD">
              <w:rPr>
                <w:i/>
              </w:rPr>
              <w:t>srs-PosRRC-InactiveConfig</w:t>
            </w:r>
            <w:proofErr w:type="spellEnd"/>
            <w:r w:rsidRPr="00740BCD">
              <w:t>.</w:t>
            </w:r>
          </w:p>
        </w:tc>
      </w:tr>
    </w:tbl>
    <w:p w14:paraId="762772C1" w14:textId="73147918" w:rsidR="00057F08" w:rsidRDefault="005B6C4A" w:rsidP="001019D9">
      <w:pPr>
        <w:spacing w:beforeLines="50" w:before="120"/>
      </w:pPr>
      <w:r>
        <w:t>Consequently,</w:t>
      </w:r>
      <w:r w:rsidR="00C712A6">
        <w:t xml:space="preserve"> either the</w:t>
      </w:r>
      <w:r w:rsidR="007A44F5">
        <w:t xml:space="preserve"> periodical positioning procedure is terminated as the LMF cannot receive UL measurement results, or the</w:t>
      </w:r>
      <w:r w:rsidR="00C712A6">
        <w:t xml:space="preserve"> UE need</w:t>
      </w:r>
      <w:r w:rsidR="007A44F5">
        <w:t>s</w:t>
      </w:r>
      <w:r w:rsidR="00C712A6">
        <w:t xml:space="preserve"> to resume </w:t>
      </w:r>
      <w:r w:rsidR="007A44F5">
        <w:t xml:space="preserve">to </w:t>
      </w:r>
      <w:r w:rsidR="00C712A6">
        <w:t xml:space="preserve">the network </w:t>
      </w:r>
      <w:r w:rsidR="007A44F5">
        <w:t xml:space="preserve">for the LMF to re-request configuration of SRS for the UE. </w:t>
      </w:r>
      <w:r w:rsidR="00DE07B7">
        <w:t>This</w:t>
      </w:r>
      <w:r w:rsidR="007A44F5">
        <w:t xml:space="preserve"> would cause extra power consumption</w:t>
      </w:r>
      <w:r w:rsidR="00F07F02">
        <w:t xml:space="preserve"> and signaling overhead</w:t>
      </w:r>
      <w:r w:rsidR="007A44F5">
        <w:t xml:space="preserve"> for a moving UE that perform</w:t>
      </w:r>
      <w:r w:rsidR="00BF50A9">
        <w:t>s</w:t>
      </w:r>
      <w:r w:rsidR="007A44F5">
        <w:t xml:space="preserve"> cell reselection regularly. </w:t>
      </w:r>
    </w:p>
    <w:p w14:paraId="711A21E7" w14:textId="2AFFE82A" w:rsidR="00F07F02" w:rsidRDefault="00F07F02" w:rsidP="001019D9">
      <w:pPr>
        <w:spacing w:beforeLines="50" w:before="120"/>
      </w:pPr>
      <w:r>
        <w:rPr>
          <w:rFonts w:hint="eastAsia"/>
        </w:rPr>
        <w:t>W</w:t>
      </w:r>
      <w:r>
        <w:t xml:space="preserve">hile from our understanding, releasing SRS configuration at cell reselection might not be necessary at certain cases. We give a figure for illustrating the issue in Figure </w:t>
      </w:r>
      <w:r w:rsidR="00A410FF">
        <w:t>3</w:t>
      </w:r>
      <w:r>
        <w:t xml:space="preserve">. </w:t>
      </w:r>
      <w:r w:rsidR="007F4D1D">
        <w:t xml:space="preserve">When the UE moves from one cell to another by cell reselection in RRC_INACTIVE, although the cell where the UE camps on has changed, the UE </w:t>
      </w:r>
      <w:r w:rsidR="00BF50A9">
        <w:t xml:space="preserve">would not need to resume to the network when the new cell is still within the </w:t>
      </w:r>
      <w:r w:rsidR="000A2228">
        <w:rPr>
          <w:rFonts w:hint="eastAsia"/>
        </w:rPr>
        <w:t>area</w:t>
      </w:r>
      <w:r w:rsidR="000A2228">
        <w:t xml:space="preserve"> where the SRS configuration still applies</w:t>
      </w:r>
      <w:r w:rsidR="00BF50A9">
        <w:t>\</w:t>
      </w:r>
      <w:r w:rsidR="007F4D1D">
        <w:t xml:space="preserve">. In this case, the same SRS configuration can </w:t>
      </w:r>
      <w:r w:rsidR="00A410FF">
        <w:t xml:space="preserve">also </w:t>
      </w:r>
      <w:r w:rsidR="007F4D1D">
        <w:t xml:space="preserve">be </w:t>
      </w:r>
      <w:r w:rsidR="00A410FF">
        <w:t>kept</w:t>
      </w:r>
      <w:r w:rsidR="007F4D1D">
        <w:t xml:space="preserve"> for the UE </w:t>
      </w:r>
      <w:r w:rsidR="00A410FF">
        <w:t xml:space="preserve">so that it </w:t>
      </w:r>
      <w:r w:rsidR="007F4D1D">
        <w:t>does not need to be reconfigured all over again</w:t>
      </w:r>
      <w:r w:rsidR="00F16DDD">
        <w:t xml:space="preserve">. </w:t>
      </w:r>
    </w:p>
    <w:p w14:paraId="72731FF9" w14:textId="56BB7BEA" w:rsidR="00F07F02" w:rsidRDefault="007B4B53" w:rsidP="007B4B53">
      <w:pPr>
        <w:spacing w:beforeLines="50" w:before="120"/>
        <w:jc w:val="center"/>
      </w:pPr>
      <w:r w:rsidRPr="007B4B53">
        <w:rPr>
          <w:noProof/>
        </w:rPr>
        <w:drawing>
          <wp:inline distT="0" distB="0" distL="0" distR="0" wp14:anchorId="0609BD49" wp14:editId="3EAF42BB">
            <wp:extent cx="3189377" cy="2876238"/>
            <wp:effectExtent l="19050" t="19050" r="11430" b="19685"/>
            <wp:docPr id="73" name="图片 56">
              <a:extLst xmlns:a="http://schemas.openxmlformats.org/drawingml/2006/main">
                <a:ext uri="{FF2B5EF4-FFF2-40B4-BE49-F238E27FC236}">
                  <a16:creationId xmlns:a16="http://schemas.microsoft.com/office/drawing/2014/main" id="{466B0FCA-F034-4051-B395-1C31D293A4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6">
                      <a:extLst>
                        <a:ext uri="{FF2B5EF4-FFF2-40B4-BE49-F238E27FC236}">
                          <a16:creationId xmlns:a16="http://schemas.microsoft.com/office/drawing/2014/main" id="{466B0FCA-F034-4051-B395-1C31D293A4BA}"/>
                        </a:ext>
                      </a:extLst>
                    </pic:cNvPr>
                    <pic:cNvPicPr>
                      <a:picLocks noChangeAspect="1"/>
                    </pic:cNvPicPr>
                  </pic:nvPicPr>
                  <pic:blipFill>
                    <a:blip r:embed="rId9"/>
                    <a:stretch>
                      <a:fillRect/>
                    </a:stretch>
                  </pic:blipFill>
                  <pic:spPr>
                    <a:xfrm>
                      <a:off x="0" y="0"/>
                      <a:ext cx="3189377" cy="2876238"/>
                    </a:xfrm>
                    <a:prstGeom prst="rect">
                      <a:avLst/>
                    </a:prstGeom>
                    <a:ln>
                      <a:solidFill>
                        <a:srgbClr val="002060"/>
                      </a:solidFill>
                    </a:ln>
                  </pic:spPr>
                </pic:pic>
              </a:graphicData>
            </a:graphic>
          </wp:inline>
        </w:drawing>
      </w:r>
    </w:p>
    <w:p w14:paraId="718D9E44" w14:textId="367A5AF7" w:rsidR="006B0F44" w:rsidRPr="00F615BF" w:rsidRDefault="006B0F44" w:rsidP="00A9396B">
      <w:pPr>
        <w:spacing w:beforeLines="50" w:before="120"/>
        <w:jc w:val="center"/>
        <w:rPr>
          <w:b/>
          <w:i/>
        </w:rPr>
      </w:pPr>
      <w:r w:rsidRPr="00F615BF">
        <w:rPr>
          <w:b/>
          <w:i/>
        </w:rPr>
        <w:t>Figure</w:t>
      </w:r>
      <w:r w:rsidR="0010552E" w:rsidRPr="00F615BF">
        <w:rPr>
          <w:b/>
          <w:i/>
        </w:rPr>
        <w:t xml:space="preserve"> </w:t>
      </w:r>
      <w:r w:rsidR="00A410FF" w:rsidRPr="00F615BF">
        <w:rPr>
          <w:b/>
          <w:i/>
        </w:rPr>
        <w:t>3</w:t>
      </w:r>
      <w:r w:rsidRPr="00F615BF">
        <w:rPr>
          <w:b/>
          <w:i/>
        </w:rPr>
        <w:t xml:space="preserve">, Cell reselection among </w:t>
      </w:r>
      <w:proofErr w:type="spellStart"/>
      <w:r w:rsidRPr="00F615BF">
        <w:rPr>
          <w:b/>
          <w:i/>
        </w:rPr>
        <w:t>gNBs</w:t>
      </w:r>
      <w:proofErr w:type="spellEnd"/>
      <w:r w:rsidRPr="00F615BF">
        <w:rPr>
          <w:b/>
          <w:i/>
        </w:rPr>
        <w:t xml:space="preserve"> during UL positioning in RRC_INACTIVE</w:t>
      </w:r>
    </w:p>
    <w:p w14:paraId="091781D8" w14:textId="3E03DCF0" w:rsidR="006E2B29" w:rsidRDefault="007A44F5" w:rsidP="001019D9">
      <w:pPr>
        <w:spacing w:beforeLines="50" w:before="120"/>
      </w:pPr>
      <w:r>
        <w:rPr>
          <w:rFonts w:hint="eastAsia"/>
        </w:rPr>
        <w:t>T</w:t>
      </w:r>
      <w:r>
        <w:t>h</w:t>
      </w:r>
      <w:r w:rsidR="00A410FF">
        <w:t>us, th</w:t>
      </w:r>
      <w:r>
        <w:t>e enhancement can be considered to let the UE keep transmitting SRS among multiple cells. For example, a positioning area can be defined, within which the SRS configuration can be always valid and the UE can transmit SRS until moving out of the p</w:t>
      </w:r>
      <w:r w:rsidR="00057F08">
        <w:t xml:space="preserve">ositioning area. It is notable that in Rel-17 the area is supported for the DL positioning to let the PRS configuration valid in multiple cells. Thus, the valid area of the SRS configuration for UL positioning can be studied to reduce the power consumption. </w:t>
      </w:r>
    </w:p>
    <w:p w14:paraId="63D0662F" w14:textId="0F00890E" w:rsidR="00057F08" w:rsidRPr="00057F08" w:rsidRDefault="00057F08" w:rsidP="001019D9">
      <w:pPr>
        <w:spacing w:beforeLines="50" w:before="120"/>
        <w:rPr>
          <w:b/>
        </w:rPr>
      </w:pPr>
      <w:r w:rsidRPr="00A9396B">
        <w:rPr>
          <w:b/>
          <w:u w:val="single"/>
        </w:rPr>
        <w:t xml:space="preserve">Proposal </w:t>
      </w:r>
      <w:r w:rsidR="0007062E" w:rsidRPr="00A9396B">
        <w:rPr>
          <w:b/>
          <w:u w:val="single"/>
        </w:rPr>
        <w:t>3</w:t>
      </w:r>
      <w:r w:rsidRPr="00A9396B">
        <w:rPr>
          <w:b/>
          <w:u w:val="single"/>
        </w:rPr>
        <w:t>:</w:t>
      </w:r>
      <w:r w:rsidRPr="00057F08">
        <w:rPr>
          <w:b/>
        </w:rPr>
        <w:t xml:space="preserve"> </w:t>
      </w:r>
      <w:r w:rsidR="00504C43">
        <w:rPr>
          <w:b/>
        </w:rPr>
        <w:t>Study t</w:t>
      </w:r>
      <w:r w:rsidRPr="00057F08">
        <w:rPr>
          <w:b/>
        </w:rPr>
        <w:t xml:space="preserve">he enhancement on the UE mobility for UL positioning in </w:t>
      </w:r>
      <w:r w:rsidR="008A6E81" w:rsidRPr="00057F08">
        <w:rPr>
          <w:b/>
        </w:rPr>
        <w:t>RRC_INACTIVE</w:t>
      </w:r>
      <w:r w:rsidRPr="00057F08">
        <w:rPr>
          <w:b/>
        </w:rPr>
        <w:t xml:space="preserve"> state to reduce the power consumption, such as defin</w:t>
      </w:r>
      <w:r w:rsidR="00426B92">
        <w:rPr>
          <w:b/>
        </w:rPr>
        <w:t>ing</w:t>
      </w:r>
      <w:r w:rsidRPr="00057F08">
        <w:rPr>
          <w:b/>
        </w:rPr>
        <w:t xml:space="preserve"> a valid area for SRS configurations.</w:t>
      </w:r>
    </w:p>
    <w:p w14:paraId="67547466" w14:textId="0EF0AA6A" w:rsidR="00EB2953" w:rsidRDefault="0007062E" w:rsidP="001019D9">
      <w:pPr>
        <w:spacing w:beforeLines="50" w:before="120"/>
      </w:pPr>
      <w:r>
        <w:t xml:space="preserve">In the R16 spec for UL positioning in RRC_INACTIVE, the SRS configuration is delivered to the UE in dedicated signaling by </w:t>
      </w:r>
      <w:proofErr w:type="spellStart"/>
      <w:r>
        <w:t>RRCRelease</w:t>
      </w:r>
      <w:proofErr w:type="spellEnd"/>
      <w:r>
        <w:t xml:space="preserve"> message. While for the requirement for LPHAP, its setup is within the warehouse and assembly where the amount of UEs might be massive</w:t>
      </w:r>
      <w:r w:rsidR="00C952FC">
        <w:t>, as can be seen above in Observation 2</w:t>
      </w:r>
      <w:r>
        <w:t>.</w:t>
      </w:r>
      <w:r w:rsidR="00C952FC">
        <w:t xml:space="preserve"> Hence, for LPHAP, we should think about </w:t>
      </w:r>
      <w:r w:rsidR="00E97663">
        <w:t>efficient delivery of SRS configuration to the UE. Even with the above positioning area for UL positioning, it is still possible that the UE can move out of the positioning area. Then, it needs to be further discussed how to allow the UE to request the update of the positioning SRS when it moves out of the current positioning are</w:t>
      </w:r>
      <w:r w:rsidR="008F45E1">
        <w:t>a</w:t>
      </w:r>
      <w:r w:rsidR="00E97663">
        <w:t xml:space="preserve">. Another issue is on the need for event report in UL positioning. In release-17 spec, </w:t>
      </w:r>
      <w:r w:rsidR="005152E5">
        <w:t xml:space="preserve">whenever an </w:t>
      </w:r>
      <w:r w:rsidR="00E97663">
        <w:t>event is triggered</w:t>
      </w:r>
      <w:r w:rsidR="005152E5">
        <w:t xml:space="preserve"> in the deferred MT-</w:t>
      </w:r>
      <w:proofErr w:type="spellStart"/>
      <w:r w:rsidR="005152E5">
        <w:t>LR</w:t>
      </w:r>
      <w:proofErr w:type="spellEnd"/>
      <w:r w:rsidR="00E97663">
        <w:t>, the UE needs to send event report to the network with Small Data Transmission for positioning. However, from our thinking, it is not quite needed for UL positioning to send event report.</w:t>
      </w:r>
      <w:r w:rsidR="005152E5">
        <w:t xml:space="preserve"> While for </w:t>
      </w:r>
      <w:proofErr w:type="spellStart"/>
      <w:r w:rsidR="005152E5">
        <w:t>LPHAP</w:t>
      </w:r>
      <w:proofErr w:type="spellEnd"/>
      <w:r w:rsidR="005152E5">
        <w:t xml:space="preserve">, the positioning service is generally fixed and pre-determined. Hence, there is no need to use event report to trigger UL positioning anymore. </w:t>
      </w:r>
    </w:p>
    <w:p w14:paraId="07E0831D" w14:textId="5A9AE764" w:rsidR="00DB6403" w:rsidRDefault="00EB2953" w:rsidP="001019D9">
      <w:pPr>
        <w:spacing w:beforeLines="50" w:before="120"/>
      </w:pPr>
      <w:r>
        <w:t>Based on the above discussion, we propose the following:</w:t>
      </w:r>
      <w:r w:rsidR="0007062E">
        <w:t xml:space="preserve"> </w:t>
      </w:r>
    </w:p>
    <w:p w14:paraId="70EF5724" w14:textId="1B6A6194" w:rsidR="0007062E" w:rsidRPr="00A9396B" w:rsidRDefault="00152E99" w:rsidP="001019D9">
      <w:pPr>
        <w:spacing w:beforeLines="50" w:before="120"/>
        <w:rPr>
          <w:b/>
        </w:rPr>
      </w:pPr>
      <w:r w:rsidRPr="00A9396B">
        <w:rPr>
          <w:b/>
          <w:u w:val="single"/>
        </w:rPr>
        <w:t xml:space="preserve">Proposal 4: </w:t>
      </w:r>
      <w:r w:rsidRPr="00A9396B">
        <w:rPr>
          <w:b/>
        </w:rPr>
        <w:t xml:space="preserve">Study enhancement on signaling overhead reduction </w:t>
      </w:r>
      <w:r w:rsidR="00667C4F">
        <w:rPr>
          <w:b/>
        </w:rPr>
        <w:t>for UL positioning</w:t>
      </w:r>
      <w:r w:rsidR="00625823">
        <w:rPr>
          <w:b/>
        </w:rPr>
        <w:t xml:space="preserve"> for </w:t>
      </w:r>
      <w:proofErr w:type="spellStart"/>
      <w:r w:rsidR="00625823">
        <w:rPr>
          <w:b/>
        </w:rPr>
        <w:t>LPHAP</w:t>
      </w:r>
      <w:proofErr w:type="spellEnd"/>
      <w:r w:rsidR="00D34073">
        <w:rPr>
          <w:b/>
        </w:rPr>
        <w:t xml:space="preserve">: (a) SRS </w:t>
      </w:r>
      <w:r w:rsidR="00552840">
        <w:rPr>
          <w:b/>
        </w:rPr>
        <w:t xml:space="preserve">configuration </w:t>
      </w:r>
      <w:r w:rsidR="00D34073">
        <w:rPr>
          <w:b/>
        </w:rPr>
        <w:t>update request</w:t>
      </w:r>
      <w:r w:rsidR="00582552">
        <w:rPr>
          <w:b/>
        </w:rPr>
        <w:t>;</w:t>
      </w:r>
      <w:r w:rsidR="00D34073">
        <w:rPr>
          <w:b/>
        </w:rPr>
        <w:t xml:space="preserve"> (b) removal of event report</w:t>
      </w:r>
      <w:r w:rsidR="00582552">
        <w:rPr>
          <w:b/>
        </w:rPr>
        <w:t>;</w:t>
      </w:r>
      <w:r w:rsidR="00D34073">
        <w:rPr>
          <w:b/>
        </w:rPr>
        <w:t xml:space="preserve"> (c) </w:t>
      </w:r>
      <w:r w:rsidR="00E216C6">
        <w:rPr>
          <w:b/>
        </w:rPr>
        <w:t xml:space="preserve">broadcast </w:t>
      </w:r>
      <w:r w:rsidRPr="00A9396B">
        <w:rPr>
          <w:b/>
        </w:rPr>
        <w:t xml:space="preserve">SRS configuration in system </w:t>
      </w:r>
      <w:r w:rsidR="005152E5" w:rsidRPr="00A9396B">
        <w:rPr>
          <w:b/>
        </w:rPr>
        <w:lastRenderedPageBreak/>
        <w:t>information</w:t>
      </w:r>
      <w:r w:rsidR="005152E5">
        <w:rPr>
          <w:b/>
        </w:rPr>
        <w:t>.</w:t>
      </w:r>
    </w:p>
    <w:p w14:paraId="47D97351" w14:textId="746326A8" w:rsidR="00AE5DE9" w:rsidRDefault="00AE5DE9" w:rsidP="00AE5DE9">
      <w:pPr>
        <w:pStyle w:val="2"/>
      </w:pPr>
      <w:r>
        <w:t>3.</w:t>
      </w:r>
      <w:r w:rsidR="000C0457">
        <w:t>3</w:t>
      </w:r>
      <w:r w:rsidR="000C0457">
        <w:tab/>
      </w:r>
      <w:r w:rsidR="00426B92">
        <w:t>Enhancements</w:t>
      </w:r>
      <w:r w:rsidR="00CD4A8B">
        <w:t xml:space="preserve"> </w:t>
      </w:r>
      <w:r w:rsidR="00262BBA">
        <w:t>in</w:t>
      </w:r>
      <w:r w:rsidR="00D84CC1">
        <w:t xml:space="preserve"> procedure for</w:t>
      </w:r>
      <w:r w:rsidR="00262BBA">
        <w:t xml:space="preserve"> </w:t>
      </w:r>
      <w:proofErr w:type="spellStart"/>
      <w:r w:rsidR="00262BBA">
        <w:t>RRC_INACTIVE</w:t>
      </w:r>
      <w:proofErr w:type="spellEnd"/>
      <w:r w:rsidR="00426B92">
        <w:t xml:space="preserve"> </w:t>
      </w:r>
      <w:r w:rsidR="00AE4146">
        <w:t>for power saving</w:t>
      </w:r>
    </w:p>
    <w:p w14:paraId="588303E8" w14:textId="32546011" w:rsidR="00E17ED7" w:rsidRDefault="00AE5DE9" w:rsidP="00AE5DE9">
      <w:pPr>
        <w:spacing w:beforeLines="50" w:before="120"/>
      </w:pPr>
      <w:r>
        <w:t xml:space="preserve">As discussed above, in order to extend the UE battery life, it is expected to keep the UE in the sleep as much as possible and only wake up for positioning tasks, such as SRS transmission. However, currently the UE in </w:t>
      </w:r>
      <w:r w:rsidR="00474A72">
        <w:t>RRC_INACTIVE</w:t>
      </w:r>
      <w:r>
        <w:t xml:space="preserve"> state would need to monitor the paging, receiving SI, measurements for cell selection, etc. Th</w:t>
      </w:r>
      <w:r w:rsidR="00834EFA">
        <w:t>e</w:t>
      </w:r>
      <w:r>
        <w:t xml:space="preserve">se tasks would </w:t>
      </w:r>
      <w:r w:rsidR="00EB6779">
        <w:t xml:space="preserve">wake up the </w:t>
      </w:r>
      <w:r>
        <w:t>UE regularly</w:t>
      </w:r>
      <w:r w:rsidR="00EB6779">
        <w:t xml:space="preserve"> and</w:t>
      </w:r>
      <w:r>
        <w:t xml:space="preserve"> prevent UE from entering the deep sleep. Also, those tasks may be not useful for the positioning and can cause extra power consumption. </w:t>
      </w:r>
    </w:p>
    <w:p w14:paraId="2967DDF1" w14:textId="77777777" w:rsidR="009C3BB3" w:rsidRDefault="00DA5DCB">
      <w:pPr>
        <w:spacing w:beforeLines="50" w:before="120"/>
      </w:pPr>
      <w:r>
        <w:t xml:space="preserve">For RRC_IDLE, UE can request </w:t>
      </w:r>
      <w:r w:rsidR="00BA7762">
        <w:t>and negotiate with the core network on entering the MICO mode</w:t>
      </w:r>
      <w:r w:rsidR="00AE5DE9">
        <w:t xml:space="preserve">, in which the UE can avoid </w:t>
      </w:r>
      <w:r w:rsidR="00A410FF">
        <w:t xml:space="preserve">monitoring </w:t>
      </w:r>
      <w:r w:rsidR="00AE5DE9">
        <w:t xml:space="preserve">paging for power saving. However, MICO state is designed for the UEs in </w:t>
      </w:r>
      <w:r w:rsidR="00E1213A">
        <w:t>RRC_IDLE</w:t>
      </w:r>
      <w:r w:rsidR="00AE5DE9">
        <w:t xml:space="preserve"> state only. For the UE in </w:t>
      </w:r>
      <w:r w:rsidR="005B0AE7">
        <w:t>RRC_INACTIVE</w:t>
      </w:r>
      <w:r w:rsidR="00AE5DE9">
        <w:t xml:space="preserve"> state, the enhancements can also be considered to let the UE to avoid monitoring paging or reduce the chances of measurements. For example, </w:t>
      </w:r>
      <w:r w:rsidR="005B0AE7">
        <w:t xml:space="preserve">RRC_INACTIVE </w:t>
      </w:r>
      <w:r w:rsidR="00AE5DE9">
        <w:t>with power saving mode can be considered to incorporate the above enhancements.</w:t>
      </w:r>
    </w:p>
    <w:p w14:paraId="250AA38C" w14:textId="78E14061" w:rsidR="00AE5DE9" w:rsidRPr="00A9396B" w:rsidRDefault="00AE5DE9">
      <w:pPr>
        <w:spacing w:beforeLines="50" w:before="120"/>
        <w:rPr>
          <w:b/>
        </w:rPr>
      </w:pPr>
      <w:r w:rsidRPr="00A9396B">
        <w:rPr>
          <w:b/>
          <w:u w:val="single"/>
        </w:rPr>
        <w:t xml:space="preserve">Proposal </w:t>
      </w:r>
      <w:r w:rsidR="00E7669C" w:rsidRPr="00A9396B">
        <w:rPr>
          <w:b/>
          <w:u w:val="single"/>
        </w:rPr>
        <w:t>5</w:t>
      </w:r>
      <w:r w:rsidRPr="00A9396B">
        <w:rPr>
          <w:b/>
          <w:u w:val="single"/>
        </w:rPr>
        <w:t>:</w:t>
      </w:r>
      <w:r w:rsidRPr="00C712A6">
        <w:rPr>
          <w:b/>
        </w:rPr>
        <w:t xml:space="preserve"> </w:t>
      </w:r>
      <w:r>
        <w:rPr>
          <w:b/>
        </w:rPr>
        <w:t>Study the e</w:t>
      </w:r>
      <w:r w:rsidRPr="00C712A6">
        <w:rPr>
          <w:b/>
        </w:rPr>
        <w:t>nhancement</w:t>
      </w:r>
      <w:r w:rsidR="00DA5DCB">
        <w:rPr>
          <w:b/>
        </w:rPr>
        <w:t>s</w:t>
      </w:r>
      <w:r w:rsidRPr="00C712A6">
        <w:rPr>
          <w:b/>
        </w:rPr>
        <w:t xml:space="preserve"> </w:t>
      </w:r>
      <w:r w:rsidR="00DA5DCB">
        <w:rPr>
          <w:b/>
        </w:rPr>
        <w:t>in</w:t>
      </w:r>
      <w:r w:rsidR="00E17ED7">
        <w:rPr>
          <w:b/>
        </w:rPr>
        <w:t xml:space="preserve"> </w:t>
      </w:r>
      <w:r w:rsidR="000F451E">
        <w:rPr>
          <w:b/>
        </w:rPr>
        <w:t>UE procedure</w:t>
      </w:r>
      <w:r w:rsidRPr="00C712A6">
        <w:rPr>
          <w:b/>
        </w:rPr>
        <w:t xml:space="preserve"> </w:t>
      </w:r>
      <w:r w:rsidR="00E17ED7">
        <w:rPr>
          <w:b/>
        </w:rPr>
        <w:t xml:space="preserve">in </w:t>
      </w:r>
      <w:proofErr w:type="spellStart"/>
      <w:r w:rsidR="00E1213A" w:rsidRPr="00C712A6">
        <w:rPr>
          <w:b/>
        </w:rPr>
        <w:t>RRC_INACTIVE</w:t>
      </w:r>
      <w:proofErr w:type="spellEnd"/>
      <w:r w:rsidR="004C411A">
        <w:rPr>
          <w:b/>
        </w:rPr>
        <w:t xml:space="preserve"> for power saving for LPHAP</w:t>
      </w:r>
      <w:r w:rsidR="00BB0FAB">
        <w:rPr>
          <w:b/>
        </w:rPr>
        <w:t>: (a) Paging; (b) SI reception; (c) RRM measurement.</w:t>
      </w:r>
      <w:r w:rsidRPr="00C712A6">
        <w:rPr>
          <w:b/>
        </w:rPr>
        <w:t xml:space="preserve"> </w:t>
      </w:r>
    </w:p>
    <w:p w14:paraId="3B0A7311" w14:textId="6712269A" w:rsidR="00502F1A" w:rsidRDefault="00502F1A" w:rsidP="00A9396B">
      <w:pPr>
        <w:pStyle w:val="1"/>
        <w:numPr>
          <w:ilvl w:val="0"/>
          <w:numId w:val="44"/>
        </w:numPr>
        <w:rPr>
          <w:lang w:eastAsia="zh-CN"/>
        </w:rPr>
      </w:pPr>
      <w:r>
        <w:rPr>
          <w:rFonts w:hint="eastAsia"/>
          <w:lang w:eastAsia="zh-CN"/>
        </w:rPr>
        <w:t>S</w:t>
      </w:r>
      <w:r>
        <w:rPr>
          <w:lang w:eastAsia="zh-CN"/>
        </w:rPr>
        <w:t>ummary</w:t>
      </w:r>
    </w:p>
    <w:p w14:paraId="7D19B31F" w14:textId="7C9E088F" w:rsidR="00502F1A" w:rsidRDefault="004E04E3" w:rsidP="00502F1A">
      <w:pPr>
        <w:rPr>
          <w:lang w:val="en-GB"/>
        </w:rPr>
      </w:pPr>
      <w:r>
        <w:rPr>
          <w:rFonts w:hint="eastAsia"/>
          <w:lang w:val="en-GB"/>
        </w:rPr>
        <w:t>B</w:t>
      </w:r>
      <w:r>
        <w:rPr>
          <w:lang w:val="en-GB"/>
        </w:rPr>
        <w:t>ased on the discussion above</w:t>
      </w:r>
      <w:r w:rsidR="00065A74">
        <w:rPr>
          <w:lang w:val="en-GB"/>
        </w:rPr>
        <w:t>, we make the following observations:</w:t>
      </w:r>
    </w:p>
    <w:p w14:paraId="43206258" w14:textId="15580000" w:rsidR="00337D3A" w:rsidRDefault="00337D3A" w:rsidP="00337D3A">
      <w:pPr>
        <w:spacing w:beforeLines="50" w:before="120"/>
        <w:rPr>
          <w:b/>
        </w:rPr>
      </w:pPr>
      <w:r w:rsidRPr="008702DF">
        <w:rPr>
          <w:b/>
        </w:rPr>
        <w:t xml:space="preserve">Observation 1: </w:t>
      </w:r>
      <w:proofErr w:type="spellStart"/>
      <w:r>
        <w:rPr>
          <w:b/>
        </w:rPr>
        <w:t>R18</w:t>
      </w:r>
      <w:proofErr w:type="spellEnd"/>
      <w:r>
        <w:rPr>
          <w:b/>
        </w:rPr>
        <w:t xml:space="preserve"> </w:t>
      </w:r>
      <w:proofErr w:type="spellStart"/>
      <w:r w:rsidRPr="008702DF">
        <w:rPr>
          <w:b/>
        </w:rPr>
        <w:t>LPHAP</w:t>
      </w:r>
      <w:proofErr w:type="spellEnd"/>
      <w:r w:rsidRPr="008702DF">
        <w:rPr>
          <w:b/>
        </w:rPr>
        <w:t xml:space="preserve"> </w:t>
      </w:r>
      <w:r>
        <w:rPr>
          <w:b/>
        </w:rPr>
        <w:t xml:space="preserve">aims to </w:t>
      </w:r>
      <w:r w:rsidRPr="008702DF">
        <w:rPr>
          <w:b/>
        </w:rPr>
        <w:t>achieve up to one-year battery life</w:t>
      </w:r>
      <w:r>
        <w:rPr>
          <w:b/>
        </w:rPr>
        <w:t xml:space="preserve"> with similar requirement for accuracy as in legacy</w:t>
      </w:r>
      <w:r w:rsidRPr="008702DF">
        <w:rPr>
          <w:b/>
        </w:rPr>
        <w:t>.</w:t>
      </w:r>
    </w:p>
    <w:p w14:paraId="0BFE7A24" w14:textId="77777777" w:rsidR="006E4E4A" w:rsidRDefault="006E4E4A" w:rsidP="006E4E4A">
      <w:pPr>
        <w:spacing w:beforeLines="50" w:before="120"/>
        <w:rPr>
          <w:b/>
        </w:rPr>
      </w:pPr>
      <w:r w:rsidRPr="00372001">
        <w:rPr>
          <w:rFonts w:hint="eastAsia"/>
          <w:b/>
        </w:rPr>
        <w:t>O</w:t>
      </w:r>
      <w:r w:rsidRPr="00372001">
        <w:rPr>
          <w:b/>
        </w:rPr>
        <w:t xml:space="preserve">bservation </w:t>
      </w:r>
      <w:r>
        <w:rPr>
          <w:b/>
        </w:rPr>
        <w:t>2</w:t>
      </w:r>
      <w:r w:rsidRPr="00372001">
        <w:rPr>
          <w:b/>
        </w:rPr>
        <w:t xml:space="preserve">: </w:t>
      </w:r>
      <w:r>
        <w:rPr>
          <w:b/>
        </w:rPr>
        <w:t xml:space="preserve">The </w:t>
      </w:r>
      <w:r w:rsidRPr="00372001">
        <w:rPr>
          <w:b/>
        </w:rPr>
        <w:t>DL</w:t>
      </w:r>
      <w:r>
        <w:rPr>
          <w:b/>
        </w:rPr>
        <w:t xml:space="preserve">-only and </w:t>
      </w:r>
      <w:proofErr w:type="spellStart"/>
      <w:r>
        <w:rPr>
          <w:b/>
        </w:rPr>
        <w:t>DL+UL</w:t>
      </w:r>
      <w:proofErr w:type="spellEnd"/>
      <w:r w:rsidRPr="00372001">
        <w:rPr>
          <w:b/>
        </w:rPr>
        <w:t xml:space="preserve"> positioning</w:t>
      </w:r>
      <w:r>
        <w:rPr>
          <w:b/>
        </w:rPr>
        <w:t xml:space="preserve"> can</w:t>
      </w:r>
      <w:r w:rsidRPr="00372001">
        <w:rPr>
          <w:b/>
        </w:rPr>
        <w:t xml:space="preserve"> </w:t>
      </w:r>
      <w:r>
        <w:rPr>
          <w:b/>
        </w:rPr>
        <w:t xml:space="preserve">cause higher power consumption and </w:t>
      </w:r>
      <w:r w:rsidRPr="001019D9">
        <w:rPr>
          <w:b/>
        </w:rPr>
        <w:t xml:space="preserve">have </w:t>
      </w:r>
      <w:r>
        <w:rPr>
          <w:b/>
        </w:rPr>
        <w:t>higher</w:t>
      </w:r>
      <w:r w:rsidRPr="001019D9">
        <w:rPr>
          <w:b/>
        </w:rPr>
        <w:t xml:space="preserve"> challenges to achieve up to one-year battery life</w:t>
      </w:r>
      <w:r>
        <w:rPr>
          <w:b/>
        </w:rPr>
        <w:t>, compared to the UL-only positioning.</w:t>
      </w:r>
    </w:p>
    <w:p w14:paraId="6C04B772" w14:textId="55BA4E75" w:rsidR="006E4E4A" w:rsidRDefault="006E4E4A" w:rsidP="00337D3A">
      <w:pPr>
        <w:spacing w:beforeLines="50" w:before="120"/>
        <w:rPr>
          <w:b/>
          <w:lang w:val="en-GB"/>
        </w:rPr>
      </w:pPr>
    </w:p>
    <w:p w14:paraId="6760B86A" w14:textId="62658E0E" w:rsidR="00671937" w:rsidRPr="00065A74" w:rsidRDefault="00671937" w:rsidP="00065A74">
      <w:pPr>
        <w:rPr>
          <w:lang w:val="en-GB"/>
        </w:rPr>
      </w:pPr>
      <w:r>
        <w:rPr>
          <w:rFonts w:hint="eastAsia"/>
          <w:lang w:val="en-GB"/>
        </w:rPr>
        <w:t>B</w:t>
      </w:r>
      <w:r>
        <w:rPr>
          <w:lang w:val="en-GB"/>
        </w:rPr>
        <w:t>ased on the discussion above, it is proposed that:</w:t>
      </w:r>
    </w:p>
    <w:p w14:paraId="12AEA5AF" w14:textId="77777777" w:rsidR="005B12C2" w:rsidRPr="00DE07B7" w:rsidRDefault="005B12C2" w:rsidP="005B12C2">
      <w:pPr>
        <w:spacing w:beforeLines="50" w:before="120"/>
        <w:rPr>
          <w:b/>
        </w:rPr>
      </w:pPr>
      <w:r w:rsidRPr="00DE07B7">
        <w:rPr>
          <w:b/>
          <w:u w:val="single"/>
        </w:rPr>
        <w:t>Proposal 1:</w:t>
      </w:r>
      <w:r w:rsidRPr="00A9396B">
        <w:rPr>
          <w:b/>
        </w:rPr>
        <w:t xml:space="preserve"> Enhancements in </w:t>
      </w:r>
      <w:proofErr w:type="spellStart"/>
      <w:r w:rsidRPr="00A9396B">
        <w:rPr>
          <w:b/>
        </w:rPr>
        <w:t>RRC_INACTIVE</w:t>
      </w:r>
      <w:proofErr w:type="spellEnd"/>
      <w:r w:rsidRPr="00A9396B">
        <w:rPr>
          <w:b/>
        </w:rPr>
        <w:t xml:space="preserve"> state</w:t>
      </w:r>
      <w:r w:rsidRPr="00DE07B7">
        <w:rPr>
          <w:b/>
        </w:rPr>
        <w:t xml:space="preserve"> shall be considered and prioritized over </w:t>
      </w:r>
      <w:proofErr w:type="spellStart"/>
      <w:r w:rsidRPr="00DE07B7">
        <w:rPr>
          <w:b/>
        </w:rPr>
        <w:t>RRC_IDLE</w:t>
      </w:r>
      <w:proofErr w:type="spellEnd"/>
      <w:r w:rsidRPr="00DE07B7">
        <w:rPr>
          <w:b/>
        </w:rPr>
        <w:t xml:space="preserve"> for </w:t>
      </w:r>
      <w:proofErr w:type="spellStart"/>
      <w:r w:rsidRPr="00DE07B7">
        <w:rPr>
          <w:b/>
        </w:rPr>
        <w:t>LPHAP</w:t>
      </w:r>
      <w:proofErr w:type="spellEnd"/>
      <w:r w:rsidRPr="00DE07B7">
        <w:rPr>
          <w:b/>
        </w:rPr>
        <w:t>.</w:t>
      </w:r>
    </w:p>
    <w:p w14:paraId="08D9299C" w14:textId="77777777" w:rsidR="007745C3" w:rsidRPr="00372001" w:rsidRDefault="007745C3" w:rsidP="007745C3">
      <w:pPr>
        <w:spacing w:beforeLines="50" w:before="120"/>
        <w:rPr>
          <w:b/>
        </w:rPr>
      </w:pPr>
      <w:r w:rsidRPr="00A9396B">
        <w:rPr>
          <w:b/>
          <w:u w:val="single"/>
        </w:rPr>
        <w:t>Proposal 2:</w:t>
      </w:r>
      <w:r w:rsidRPr="00372001">
        <w:rPr>
          <w:b/>
        </w:rPr>
        <w:t xml:space="preserve"> </w:t>
      </w:r>
      <w:r>
        <w:rPr>
          <w:b/>
        </w:rPr>
        <w:t>At least the e</w:t>
      </w:r>
      <w:r w:rsidRPr="00372001">
        <w:rPr>
          <w:b/>
        </w:rPr>
        <w:t>nhancements on UL-only positioning techniques</w:t>
      </w:r>
      <w:r>
        <w:rPr>
          <w:b/>
        </w:rPr>
        <w:t xml:space="preserve"> shall be considered</w:t>
      </w:r>
      <w:r w:rsidRPr="00372001">
        <w:rPr>
          <w:b/>
        </w:rPr>
        <w:t xml:space="preserve"> </w:t>
      </w:r>
      <w:r>
        <w:rPr>
          <w:b/>
        </w:rPr>
        <w:t xml:space="preserve">for </w:t>
      </w:r>
      <w:proofErr w:type="spellStart"/>
      <w:r>
        <w:rPr>
          <w:b/>
        </w:rPr>
        <w:t>LPHAP</w:t>
      </w:r>
      <w:proofErr w:type="spellEnd"/>
      <w:r w:rsidRPr="00372001">
        <w:rPr>
          <w:b/>
        </w:rPr>
        <w:t>.</w:t>
      </w:r>
    </w:p>
    <w:p w14:paraId="2F7E91E2" w14:textId="77777777" w:rsidR="007745C3" w:rsidRPr="00057F08" w:rsidRDefault="007745C3" w:rsidP="007745C3">
      <w:pPr>
        <w:spacing w:beforeLines="50" w:before="120"/>
        <w:rPr>
          <w:b/>
        </w:rPr>
      </w:pPr>
      <w:r w:rsidRPr="00A9396B">
        <w:rPr>
          <w:b/>
          <w:u w:val="single"/>
        </w:rPr>
        <w:t>Proposal 3:</w:t>
      </w:r>
      <w:r w:rsidRPr="00057F08">
        <w:rPr>
          <w:b/>
        </w:rPr>
        <w:t xml:space="preserve"> </w:t>
      </w:r>
      <w:r>
        <w:rPr>
          <w:b/>
        </w:rPr>
        <w:t>Study t</w:t>
      </w:r>
      <w:r w:rsidRPr="00057F08">
        <w:rPr>
          <w:b/>
        </w:rPr>
        <w:t xml:space="preserve">he enhancement on the UE mobility for UL positioning in </w:t>
      </w:r>
      <w:proofErr w:type="spellStart"/>
      <w:r w:rsidRPr="00057F08">
        <w:rPr>
          <w:b/>
        </w:rPr>
        <w:t>RRC_INACTIVE</w:t>
      </w:r>
      <w:proofErr w:type="spellEnd"/>
      <w:r w:rsidRPr="00057F08">
        <w:rPr>
          <w:b/>
        </w:rPr>
        <w:t xml:space="preserve"> state to reduce the power consumption, such as defin</w:t>
      </w:r>
      <w:r>
        <w:rPr>
          <w:b/>
        </w:rPr>
        <w:t>ing</w:t>
      </w:r>
      <w:r w:rsidRPr="00057F08">
        <w:rPr>
          <w:b/>
        </w:rPr>
        <w:t xml:space="preserve"> a valid area for SRS configurations.</w:t>
      </w:r>
    </w:p>
    <w:p w14:paraId="7DFE8EF8" w14:textId="77777777" w:rsidR="00DA6DA8" w:rsidRPr="00A9396B" w:rsidRDefault="00DA6DA8" w:rsidP="00DA6DA8">
      <w:pPr>
        <w:spacing w:beforeLines="50" w:before="120"/>
        <w:rPr>
          <w:b/>
        </w:rPr>
      </w:pPr>
      <w:r w:rsidRPr="00A9396B">
        <w:rPr>
          <w:b/>
          <w:u w:val="single"/>
        </w:rPr>
        <w:t xml:space="preserve">Proposal 4: </w:t>
      </w:r>
      <w:r w:rsidRPr="00A9396B">
        <w:rPr>
          <w:b/>
        </w:rPr>
        <w:t xml:space="preserve">Study enhancement on signaling overhead reduction </w:t>
      </w:r>
      <w:r>
        <w:rPr>
          <w:b/>
        </w:rPr>
        <w:t xml:space="preserve">for UL positioning for </w:t>
      </w:r>
      <w:proofErr w:type="spellStart"/>
      <w:r>
        <w:rPr>
          <w:b/>
        </w:rPr>
        <w:t>LPHAP</w:t>
      </w:r>
      <w:proofErr w:type="spellEnd"/>
      <w:r>
        <w:rPr>
          <w:b/>
        </w:rPr>
        <w:t xml:space="preserve">: (a) SRS configuration update request; (b) removal of event report; (c) broadcast </w:t>
      </w:r>
      <w:r w:rsidRPr="00A9396B">
        <w:rPr>
          <w:b/>
        </w:rPr>
        <w:t>SRS configuration in system information</w:t>
      </w:r>
      <w:r>
        <w:rPr>
          <w:b/>
        </w:rPr>
        <w:t>.</w:t>
      </w:r>
    </w:p>
    <w:p w14:paraId="3A94A8B4" w14:textId="3B2CC765" w:rsidR="00DA6DA8" w:rsidRPr="00A9396B" w:rsidRDefault="00DA6DA8" w:rsidP="00DA6DA8">
      <w:pPr>
        <w:spacing w:beforeLines="50" w:before="120"/>
        <w:rPr>
          <w:b/>
        </w:rPr>
      </w:pPr>
      <w:r w:rsidRPr="00A9396B">
        <w:rPr>
          <w:b/>
          <w:u w:val="single"/>
        </w:rPr>
        <w:t>Proposal 5:</w:t>
      </w:r>
      <w:r w:rsidRPr="00C712A6">
        <w:rPr>
          <w:b/>
        </w:rPr>
        <w:t xml:space="preserve"> </w:t>
      </w:r>
      <w:r>
        <w:rPr>
          <w:b/>
        </w:rPr>
        <w:t>Study the e</w:t>
      </w:r>
      <w:r w:rsidRPr="00C712A6">
        <w:rPr>
          <w:b/>
        </w:rPr>
        <w:t>nhancement</w:t>
      </w:r>
      <w:r>
        <w:rPr>
          <w:b/>
        </w:rPr>
        <w:t>s</w:t>
      </w:r>
      <w:r w:rsidRPr="00C712A6">
        <w:rPr>
          <w:b/>
        </w:rPr>
        <w:t xml:space="preserve"> </w:t>
      </w:r>
      <w:r>
        <w:rPr>
          <w:b/>
        </w:rPr>
        <w:t xml:space="preserve">in </w:t>
      </w:r>
      <w:r w:rsidR="000F451E">
        <w:rPr>
          <w:b/>
        </w:rPr>
        <w:t>UE procedures</w:t>
      </w:r>
      <w:r w:rsidRPr="00C712A6">
        <w:rPr>
          <w:b/>
        </w:rPr>
        <w:t xml:space="preserve"> </w:t>
      </w:r>
      <w:r>
        <w:rPr>
          <w:b/>
        </w:rPr>
        <w:t xml:space="preserve">in </w:t>
      </w:r>
      <w:proofErr w:type="spellStart"/>
      <w:r w:rsidRPr="00C712A6">
        <w:rPr>
          <w:b/>
        </w:rPr>
        <w:t>RRC_INACTIVE</w:t>
      </w:r>
      <w:proofErr w:type="spellEnd"/>
      <w:r>
        <w:rPr>
          <w:b/>
        </w:rPr>
        <w:t xml:space="preserve"> for power saving for </w:t>
      </w:r>
      <w:proofErr w:type="spellStart"/>
      <w:r>
        <w:rPr>
          <w:b/>
        </w:rPr>
        <w:t>LPHAP</w:t>
      </w:r>
      <w:proofErr w:type="spellEnd"/>
      <w:r>
        <w:rPr>
          <w:b/>
        </w:rPr>
        <w:t xml:space="preserve">: (a) Paging; (b) SI reception; (c) </w:t>
      </w:r>
      <w:proofErr w:type="spellStart"/>
      <w:r>
        <w:rPr>
          <w:b/>
        </w:rPr>
        <w:t>RRM</w:t>
      </w:r>
      <w:proofErr w:type="spellEnd"/>
      <w:r>
        <w:rPr>
          <w:b/>
        </w:rPr>
        <w:t xml:space="preserve"> measurement.</w:t>
      </w:r>
      <w:r w:rsidRPr="00C712A6">
        <w:rPr>
          <w:b/>
        </w:rPr>
        <w:t xml:space="preserve"> </w:t>
      </w:r>
    </w:p>
    <w:p w14:paraId="389C059B" w14:textId="06CFC532" w:rsidR="00082974" w:rsidRPr="00DA6DA8" w:rsidRDefault="00082974" w:rsidP="00502F1A">
      <w:pPr>
        <w:rPr>
          <w:b/>
        </w:rPr>
      </w:pPr>
    </w:p>
    <w:p w14:paraId="79732FC2" w14:textId="34DDC63A" w:rsidR="003C5A0F" w:rsidRPr="00C22D50" w:rsidRDefault="003C5A0F" w:rsidP="00A9396B">
      <w:pPr>
        <w:pStyle w:val="1"/>
        <w:numPr>
          <w:ilvl w:val="0"/>
          <w:numId w:val="44"/>
        </w:numPr>
        <w:rPr>
          <w:lang w:eastAsia="zh-CN"/>
        </w:rPr>
      </w:pPr>
      <w:r w:rsidRPr="00C22D50">
        <w:rPr>
          <w:lang w:eastAsia="zh-CN"/>
        </w:rPr>
        <w:t>References</w:t>
      </w:r>
    </w:p>
    <w:p w14:paraId="3DDED3FD" w14:textId="722619A0" w:rsidR="00223D18" w:rsidRPr="00C22D50" w:rsidRDefault="00337D3A" w:rsidP="00337D3A">
      <w:pPr>
        <w:pStyle w:val="References"/>
        <w:numPr>
          <w:ilvl w:val="0"/>
          <w:numId w:val="25"/>
        </w:numPr>
      </w:pPr>
      <w:r w:rsidRPr="00C22D50">
        <w:t>RP-213561</w:t>
      </w:r>
      <w:r w:rsidR="009261A0" w:rsidRPr="00C22D50">
        <w:rPr>
          <w:lang w:eastAsia="zh-CN"/>
        </w:rPr>
        <w:t xml:space="preserve">, </w:t>
      </w:r>
      <w:r w:rsidR="0055689C" w:rsidRPr="00C22D50">
        <w:t>new SID on Study on expanded and improved NR positioning</w:t>
      </w:r>
    </w:p>
    <w:p w14:paraId="0DF27510" w14:textId="77777777" w:rsidR="0055689C" w:rsidRDefault="0055689C" w:rsidP="0055689C">
      <w:pPr>
        <w:pStyle w:val="References"/>
        <w:numPr>
          <w:ilvl w:val="0"/>
          <w:numId w:val="25"/>
        </w:numPr>
        <w:rPr>
          <w:kern w:val="2"/>
          <w:lang w:eastAsia="zh-CN"/>
        </w:rPr>
      </w:pPr>
      <w:bookmarkStart w:id="3" w:name="_Ref100839412"/>
      <w:r w:rsidRPr="00C22D50">
        <w:rPr>
          <w:kern w:val="2"/>
          <w:lang w:eastAsia="zh-CN"/>
        </w:rPr>
        <w:t>TS 22.104, Service req</w:t>
      </w:r>
      <w:r w:rsidRPr="00AD41EC">
        <w:rPr>
          <w:kern w:val="2"/>
          <w:lang w:eastAsia="zh-CN"/>
        </w:rPr>
        <w:t>uirements for cyber-physical control a</w:t>
      </w:r>
      <w:r>
        <w:rPr>
          <w:kern w:val="2"/>
          <w:lang w:eastAsia="zh-CN"/>
        </w:rPr>
        <w:t>pplications in vertical domains.</w:t>
      </w:r>
      <w:bookmarkEnd w:id="3"/>
    </w:p>
    <w:p w14:paraId="1AFB9A74" w14:textId="77777777" w:rsidR="00C92A93" w:rsidRPr="00AD41EC" w:rsidRDefault="00C92A93" w:rsidP="00C92A93">
      <w:pPr>
        <w:pStyle w:val="References"/>
        <w:numPr>
          <w:ilvl w:val="0"/>
          <w:numId w:val="25"/>
        </w:numPr>
        <w:rPr>
          <w:kern w:val="2"/>
          <w:lang w:eastAsia="zh-CN"/>
        </w:rPr>
      </w:pPr>
      <w:bookmarkStart w:id="4" w:name="_Ref100847633"/>
      <w:r w:rsidRPr="00916F6E">
        <w:rPr>
          <w:kern w:val="2"/>
          <w:lang w:eastAsia="zh-CN"/>
        </w:rPr>
        <w:t>R2-2203949</w:t>
      </w:r>
      <w:r>
        <w:rPr>
          <w:kern w:val="2"/>
          <w:lang w:eastAsia="zh-CN"/>
        </w:rPr>
        <w:t xml:space="preserve">, </w:t>
      </w:r>
      <w:r w:rsidRPr="00916F6E">
        <w:rPr>
          <w:kern w:val="2"/>
          <w:lang w:eastAsia="zh-CN"/>
        </w:rPr>
        <w:t>LS on Positioning in RRC_INACTIVE State</w:t>
      </w:r>
      <w:r>
        <w:rPr>
          <w:kern w:val="2"/>
          <w:lang w:eastAsia="zh-CN"/>
        </w:rPr>
        <w:t xml:space="preserve">, RAN2 (Qualcomm, Huawei), RAN2#117-e, </w:t>
      </w:r>
      <w:r w:rsidRPr="00916F6E">
        <w:rPr>
          <w:kern w:val="2"/>
          <w:lang w:eastAsia="zh-CN"/>
        </w:rPr>
        <w:t xml:space="preserve">Electronic, </w:t>
      </w:r>
      <w:r>
        <w:rPr>
          <w:kern w:val="2"/>
          <w:lang w:eastAsia="zh-CN"/>
        </w:rPr>
        <w:t>21</w:t>
      </w:r>
      <w:r w:rsidRPr="00916F6E">
        <w:rPr>
          <w:kern w:val="2"/>
          <w:vertAlign w:val="superscript"/>
          <w:lang w:eastAsia="zh-CN"/>
        </w:rPr>
        <w:t>st</w:t>
      </w:r>
      <w:r>
        <w:rPr>
          <w:kern w:val="2"/>
          <w:lang w:eastAsia="zh-CN"/>
        </w:rPr>
        <w:t xml:space="preserve"> </w:t>
      </w:r>
      <w:r w:rsidRPr="00916F6E">
        <w:rPr>
          <w:kern w:val="2"/>
          <w:lang w:eastAsia="zh-CN"/>
        </w:rPr>
        <w:t>Feb</w:t>
      </w:r>
      <w:r>
        <w:rPr>
          <w:kern w:val="2"/>
          <w:lang w:eastAsia="zh-CN"/>
        </w:rPr>
        <w:t>.</w:t>
      </w:r>
      <w:r w:rsidRPr="00916F6E">
        <w:rPr>
          <w:kern w:val="2"/>
          <w:lang w:eastAsia="zh-CN"/>
        </w:rPr>
        <w:t xml:space="preserve"> – </w:t>
      </w:r>
      <w:r>
        <w:rPr>
          <w:kern w:val="2"/>
          <w:lang w:eastAsia="zh-CN"/>
        </w:rPr>
        <w:t>3</w:t>
      </w:r>
      <w:r w:rsidRPr="00916F6E">
        <w:rPr>
          <w:kern w:val="2"/>
          <w:vertAlign w:val="superscript"/>
          <w:lang w:eastAsia="zh-CN"/>
        </w:rPr>
        <w:t>rd</w:t>
      </w:r>
      <w:r>
        <w:rPr>
          <w:kern w:val="2"/>
          <w:lang w:eastAsia="zh-CN"/>
        </w:rPr>
        <w:t xml:space="preserve"> </w:t>
      </w:r>
      <w:r w:rsidRPr="00916F6E">
        <w:rPr>
          <w:kern w:val="2"/>
          <w:lang w:eastAsia="zh-CN"/>
        </w:rPr>
        <w:t>March, 2022</w:t>
      </w:r>
      <w:bookmarkEnd w:id="4"/>
    </w:p>
    <w:p w14:paraId="532001D0" w14:textId="492BB7A9" w:rsidR="0055689C" w:rsidRDefault="006E2B29" w:rsidP="00590F96">
      <w:pPr>
        <w:pStyle w:val="References"/>
        <w:numPr>
          <w:ilvl w:val="0"/>
          <w:numId w:val="25"/>
        </w:numPr>
      </w:pPr>
      <w:r>
        <w:rPr>
          <w:rFonts w:hint="eastAsia"/>
          <w:lang w:eastAsia="zh-CN"/>
        </w:rPr>
        <w:t>T</w:t>
      </w:r>
      <w:r>
        <w:rPr>
          <w:lang w:eastAsia="zh-CN"/>
        </w:rPr>
        <w:t xml:space="preserve">R 38.857, </w:t>
      </w:r>
      <w:r w:rsidR="00045E9C" w:rsidRPr="00F57BD9">
        <w:t>Study on NR Positioning Enhancements</w:t>
      </w:r>
      <w:r w:rsidR="00045E9C">
        <w:t>.</w:t>
      </w:r>
    </w:p>
    <w:sectPr w:rsidR="0055689C">
      <w:headerReference w:type="even"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B3C24" w14:textId="77777777" w:rsidR="0013595C" w:rsidRDefault="0013595C">
      <w:r>
        <w:separator/>
      </w:r>
    </w:p>
  </w:endnote>
  <w:endnote w:type="continuationSeparator" w:id="0">
    <w:p w14:paraId="1834AD1D" w14:textId="77777777" w:rsidR="0013595C" w:rsidRDefault="00135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old">
    <w:panose1 w:val="020B0704020202020204"/>
    <w:charset w:val="00"/>
    <w:family w:val="roman"/>
    <w:pitch w:val="default"/>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7A44F5" w:rsidRDefault="007A44F5">
    <w:pPr>
      <w:pStyle w:val="af0"/>
      <w:jc w:val="right"/>
    </w:pPr>
    <w:r>
      <w:fldChar w:fldCharType="begin"/>
    </w:r>
    <w:r>
      <w:instrText xml:space="preserve"> PAGE   \* MERGEFORMAT </w:instrText>
    </w:r>
    <w:r>
      <w:fldChar w:fldCharType="separate"/>
    </w:r>
    <w:r w:rsidR="00337D3A">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93E77" w14:textId="77777777" w:rsidR="0013595C" w:rsidRDefault="0013595C">
      <w:r>
        <w:separator/>
      </w:r>
    </w:p>
  </w:footnote>
  <w:footnote w:type="continuationSeparator" w:id="0">
    <w:p w14:paraId="4AA15657" w14:textId="77777777" w:rsidR="0013595C" w:rsidRDefault="00135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7A44F5" w:rsidRDefault="007A44F5"/>
  <w:p w14:paraId="41EB02E3" w14:textId="77777777" w:rsidR="007A44F5" w:rsidRDefault="007A44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15:restartNumberingAfterBreak="0">
    <w:nsid w:val="11DF38DE"/>
    <w:multiLevelType w:val="hybridMultilevel"/>
    <w:tmpl w:val="D116E8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7816F9"/>
    <w:multiLevelType w:val="hybridMultilevel"/>
    <w:tmpl w:val="2BB0582A"/>
    <w:lvl w:ilvl="0" w:tplc="C05877BE">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1A598F"/>
    <w:multiLevelType w:val="hybridMultilevel"/>
    <w:tmpl w:val="5202986E"/>
    <w:lvl w:ilvl="0" w:tplc="C2D8553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A51BA5"/>
    <w:multiLevelType w:val="hybridMultilevel"/>
    <w:tmpl w:val="91E4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E52909"/>
    <w:multiLevelType w:val="hybridMultilevel"/>
    <w:tmpl w:val="CCB23F38"/>
    <w:lvl w:ilvl="0" w:tplc="04090001">
      <w:start w:val="1"/>
      <w:numFmt w:val="bullet"/>
      <w:lvlText w:val=""/>
      <w:lvlJc w:val="left"/>
      <w:pPr>
        <w:ind w:left="731" w:hanging="420"/>
      </w:pPr>
      <w:rPr>
        <w:rFonts w:ascii="Wingdings" w:hAnsi="Wingdings" w:hint="default"/>
      </w:rPr>
    </w:lvl>
    <w:lvl w:ilvl="1" w:tplc="04090003" w:tentative="1">
      <w:start w:val="1"/>
      <w:numFmt w:val="bullet"/>
      <w:lvlText w:val=""/>
      <w:lvlJc w:val="left"/>
      <w:pPr>
        <w:ind w:left="1151" w:hanging="420"/>
      </w:pPr>
      <w:rPr>
        <w:rFonts w:ascii="Wingdings" w:hAnsi="Wingdings" w:hint="default"/>
      </w:rPr>
    </w:lvl>
    <w:lvl w:ilvl="2" w:tplc="04090005" w:tentative="1">
      <w:start w:val="1"/>
      <w:numFmt w:val="bullet"/>
      <w:lvlText w:val=""/>
      <w:lvlJc w:val="left"/>
      <w:pPr>
        <w:ind w:left="1571" w:hanging="420"/>
      </w:pPr>
      <w:rPr>
        <w:rFonts w:ascii="Wingdings" w:hAnsi="Wingdings" w:hint="default"/>
      </w:rPr>
    </w:lvl>
    <w:lvl w:ilvl="3" w:tplc="04090001" w:tentative="1">
      <w:start w:val="1"/>
      <w:numFmt w:val="bullet"/>
      <w:lvlText w:val=""/>
      <w:lvlJc w:val="left"/>
      <w:pPr>
        <w:ind w:left="1991" w:hanging="420"/>
      </w:pPr>
      <w:rPr>
        <w:rFonts w:ascii="Wingdings" w:hAnsi="Wingdings" w:hint="default"/>
      </w:rPr>
    </w:lvl>
    <w:lvl w:ilvl="4" w:tplc="04090003" w:tentative="1">
      <w:start w:val="1"/>
      <w:numFmt w:val="bullet"/>
      <w:lvlText w:val=""/>
      <w:lvlJc w:val="left"/>
      <w:pPr>
        <w:ind w:left="2411" w:hanging="420"/>
      </w:pPr>
      <w:rPr>
        <w:rFonts w:ascii="Wingdings" w:hAnsi="Wingdings" w:hint="default"/>
      </w:rPr>
    </w:lvl>
    <w:lvl w:ilvl="5" w:tplc="04090005" w:tentative="1">
      <w:start w:val="1"/>
      <w:numFmt w:val="bullet"/>
      <w:lvlText w:val=""/>
      <w:lvlJc w:val="left"/>
      <w:pPr>
        <w:ind w:left="2831" w:hanging="420"/>
      </w:pPr>
      <w:rPr>
        <w:rFonts w:ascii="Wingdings" w:hAnsi="Wingdings" w:hint="default"/>
      </w:rPr>
    </w:lvl>
    <w:lvl w:ilvl="6" w:tplc="04090001" w:tentative="1">
      <w:start w:val="1"/>
      <w:numFmt w:val="bullet"/>
      <w:lvlText w:val=""/>
      <w:lvlJc w:val="left"/>
      <w:pPr>
        <w:ind w:left="3251" w:hanging="420"/>
      </w:pPr>
      <w:rPr>
        <w:rFonts w:ascii="Wingdings" w:hAnsi="Wingdings" w:hint="default"/>
      </w:rPr>
    </w:lvl>
    <w:lvl w:ilvl="7" w:tplc="04090003" w:tentative="1">
      <w:start w:val="1"/>
      <w:numFmt w:val="bullet"/>
      <w:lvlText w:val=""/>
      <w:lvlJc w:val="left"/>
      <w:pPr>
        <w:ind w:left="3671" w:hanging="420"/>
      </w:pPr>
      <w:rPr>
        <w:rFonts w:ascii="Wingdings" w:hAnsi="Wingdings" w:hint="default"/>
      </w:rPr>
    </w:lvl>
    <w:lvl w:ilvl="8" w:tplc="04090005" w:tentative="1">
      <w:start w:val="1"/>
      <w:numFmt w:val="bullet"/>
      <w:lvlText w:val=""/>
      <w:lvlJc w:val="left"/>
      <w:pPr>
        <w:ind w:left="4091" w:hanging="420"/>
      </w:pPr>
      <w:rPr>
        <w:rFonts w:ascii="Wingdings" w:hAnsi="Wingdings" w:hint="default"/>
      </w:rPr>
    </w:lvl>
  </w:abstractNum>
  <w:abstractNum w:abstractNumId="12"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16"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7" w15:restartNumberingAfterBreak="0">
    <w:nsid w:val="2BA51D14"/>
    <w:multiLevelType w:val="hybridMultilevel"/>
    <w:tmpl w:val="19CACF32"/>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5716F95"/>
    <w:multiLevelType w:val="hybridMultilevel"/>
    <w:tmpl w:val="EF5066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5F7B73"/>
    <w:multiLevelType w:val="hybridMultilevel"/>
    <w:tmpl w:val="963AB8D6"/>
    <w:lvl w:ilvl="0" w:tplc="A15E443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5"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42016E44"/>
    <w:multiLevelType w:val="hybridMultilevel"/>
    <w:tmpl w:val="DD28C7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BF5152"/>
    <w:multiLevelType w:val="hybridMultilevel"/>
    <w:tmpl w:val="DEEED5D2"/>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534D00BD"/>
    <w:multiLevelType w:val="hybridMultilevel"/>
    <w:tmpl w:val="446A147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35" w15:restartNumberingAfterBreak="0">
    <w:nsid w:val="5D990237"/>
    <w:multiLevelType w:val="hybridMultilevel"/>
    <w:tmpl w:val="600044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2F3FA9"/>
    <w:multiLevelType w:val="hybridMultilevel"/>
    <w:tmpl w:val="0C36E7BE"/>
    <w:lvl w:ilvl="0" w:tplc="04090011">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61293D72"/>
    <w:multiLevelType w:val="hybridMultilevel"/>
    <w:tmpl w:val="F30CD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D673CB"/>
    <w:multiLevelType w:val="hybridMultilevel"/>
    <w:tmpl w:val="6C6A8A06"/>
    <w:lvl w:ilvl="0" w:tplc="AFE2F388">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DE288E"/>
    <w:multiLevelType w:val="hybridMultilevel"/>
    <w:tmpl w:val="7D349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CE362AE"/>
    <w:multiLevelType w:val="hybridMultilevel"/>
    <w:tmpl w:val="DCDC61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E9686D"/>
    <w:multiLevelType w:val="hybridMultilevel"/>
    <w:tmpl w:val="78C83258"/>
    <w:lvl w:ilvl="0" w:tplc="401A82DA">
      <w:start w:val="1"/>
      <w:numFmt w:val="decimal"/>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8"/>
  </w:num>
  <w:num w:numId="2">
    <w:abstractNumId w:val="16"/>
  </w:num>
  <w:num w:numId="3">
    <w:abstractNumId w:val="41"/>
  </w:num>
  <w:num w:numId="4">
    <w:abstractNumId w:val="34"/>
  </w:num>
  <w:num w:numId="5">
    <w:abstractNumId w:val="40"/>
  </w:num>
  <w:num w:numId="6">
    <w:abstractNumId w:val="38"/>
  </w:num>
  <w:num w:numId="7">
    <w:abstractNumId w:val="19"/>
  </w:num>
  <w:num w:numId="8">
    <w:abstractNumId w:val="31"/>
  </w:num>
  <w:num w:numId="9">
    <w:abstractNumId w:val="12"/>
  </w:num>
  <w:num w:numId="10">
    <w:abstractNumId w:val="1"/>
  </w:num>
  <w:num w:numId="11">
    <w:abstractNumId w:val="25"/>
  </w:num>
  <w:num w:numId="12">
    <w:abstractNumId w:val="27"/>
  </w:num>
  <w:num w:numId="13">
    <w:abstractNumId w:val="37"/>
  </w:num>
  <w:num w:numId="14">
    <w:abstractNumId w:val="9"/>
  </w:num>
  <w:num w:numId="15">
    <w:abstractNumId w:val="14"/>
  </w:num>
  <w:num w:numId="16">
    <w:abstractNumId w:val="32"/>
  </w:num>
  <w:num w:numId="17">
    <w:abstractNumId w:val="26"/>
  </w:num>
  <w:num w:numId="18">
    <w:abstractNumId w:val="29"/>
  </w:num>
  <w:num w:numId="19">
    <w:abstractNumId w:val="13"/>
  </w:num>
  <w:num w:numId="20">
    <w:abstractNumId w:val="8"/>
  </w:num>
  <w:num w:numId="21">
    <w:abstractNumId w:val="15"/>
  </w:num>
  <w:num w:numId="22">
    <w:abstractNumId w:val="0"/>
  </w:num>
  <w:num w:numId="23">
    <w:abstractNumId w:val="17"/>
  </w:num>
  <w:num w:numId="24">
    <w:abstractNumId w:val="42"/>
  </w:num>
  <w:num w:numId="25">
    <w:abstractNumId w:val="28"/>
  </w:num>
  <w:num w:numId="26">
    <w:abstractNumId w:val="35"/>
  </w:num>
  <w:num w:numId="27">
    <w:abstractNumId w:val="36"/>
  </w:num>
  <w:num w:numId="28">
    <w:abstractNumId w:val="33"/>
  </w:num>
  <w:num w:numId="29">
    <w:abstractNumId w:val="30"/>
  </w:num>
  <w:num w:numId="30">
    <w:abstractNumId w:val="10"/>
  </w:num>
  <w:num w:numId="31">
    <w:abstractNumId w:val="4"/>
  </w:num>
  <w:num w:numId="32">
    <w:abstractNumId w:val="2"/>
  </w:num>
  <w:num w:numId="33">
    <w:abstractNumId w:val="24"/>
  </w:num>
  <w:num w:numId="34">
    <w:abstractNumId w:val="5"/>
  </w:num>
  <w:num w:numId="35">
    <w:abstractNumId w:val="39"/>
  </w:num>
  <w:num w:numId="36">
    <w:abstractNumId w:val="44"/>
  </w:num>
  <w:num w:numId="37">
    <w:abstractNumId w:val="43"/>
  </w:num>
  <w:num w:numId="38">
    <w:abstractNumId w:val="7"/>
  </w:num>
  <w:num w:numId="39">
    <w:abstractNumId w:val="6"/>
  </w:num>
  <w:num w:numId="40">
    <w:abstractNumId w:val="3"/>
  </w:num>
  <w:num w:numId="41">
    <w:abstractNumId w:val="21"/>
  </w:num>
  <w:num w:numId="42">
    <w:abstractNumId w:val="22"/>
  </w:num>
  <w:num w:numId="43">
    <w:abstractNumId w:val="11"/>
  </w:num>
  <w:num w:numId="44">
    <w:abstractNumId w:val="23"/>
  </w:num>
  <w:num w:numId="45">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8DA"/>
    <w:rsid w:val="00003061"/>
    <w:rsid w:val="00003368"/>
    <w:rsid w:val="0000392E"/>
    <w:rsid w:val="00004AAC"/>
    <w:rsid w:val="000114AB"/>
    <w:rsid w:val="000117D5"/>
    <w:rsid w:val="00012FA3"/>
    <w:rsid w:val="00013716"/>
    <w:rsid w:val="00013808"/>
    <w:rsid w:val="00013966"/>
    <w:rsid w:val="00013E9A"/>
    <w:rsid w:val="00015C81"/>
    <w:rsid w:val="000165EA"/>
    <w:rsid w:val="0001693D"/>
    <w:rsid w:val="00016962"/>
    <w:rsid w:val="00016B12"/>
    <w:rsid w:val="00016BC0"/>
    <w:rsid w:val="0001760B"/>
    <w:rsid w:val="00017C54"/>
    <w:rsid w:val="00020624"/>
    <w:rsid w:val="0002077A"/>
    <w:rsid w:val="000219FE"/>
    <w:rsid w:val="00021D2A"/>
    <w:rsid w:val="00021FC2"/>
    <w:rsid w:val="00022635"/>
    <w:rsid w:val="00022D03"/>
    <w:rsid w:val="00022EFF"/>
    <w:rsid w:val="000234EB"/>
    <w:rsid w:val="000241C4"/>
    <w:rsid w:val="00025726"/>
    <w:rsid w:val="00026000"/>
    <w:rsid w:val="00026FE8"/>
    <w:rsid w:val="0002710C"/>
    <w:rsid w:val="00027452"/>
    <w:rsid w:val="000301EE"/>
    <w:rsid w:val="00031014"/>
    <w:rsid w:val="000312B3"/>
    <w:rsid w:val="00031309"/>
    <w:rsid w:val="00032A4F"/>
    <w:rsid w:val="00033D91"/>
    <w:rsid w:val="00033DA0"/>
    <w:rsid w:val="00034186"/>
    <w:rsid w:val="000342F0"/>
    <w:rsid w:val="000343F1"/>
    <w:rsid w:val="00034DCC"/>
    <w:rsid w:val="0003599E"/>
    <w:rsid w:val="00036903"/>
    <w:rsid w:val="0003704E"/>
    <w:rsid w:val="00037675"/>
    <w:rsid w:val="00037787"/>
    <w:rsid w:val="00037A9E"/>
    <w:rsid w:val="00040732"/>
    <w:rsid w:val="000407CE"/>
    <w:rsid w:val="000411F6"/>
    <w:rsid w:val="0004189C"/>
    <w:rsid w:val="000420C1"/>
    <w:rsid w:val="000420C7"/>
    <w:rsid w:val="00042152"/>
    <w:rsid w:val="00043D06"/>
    <w:rsid w:val="00043EF4"/>
    <w:rsid w:val="00044289"/>
    <w:rsid w:val="000450F0"/>
    <w:rsid w:val="0004520F"/>
    <w:rsid w:val="00045A31"/>
    <w:rsid w:val="00045B44"/>
    <w:rsid w:val="00045D7F"/>
    <w:rsid w:val="00045E9C"/>
    <w:rsid w:val="000464B7"/>
    <w:rsid w:val="00050381"/>
    <w:rsid w:val="0005130B"/>
    <w:rsid w:val="000518A9"/>
    <w:rsid w:val="0005221C"/>
    <w:rsid w:val="00052823"/>
    <w:rsid w:val="00053AF8"/>
    <w:rsid w:val="00053D84"/>
    <w:rsid w:val="0005413B"/>
    <w:rsid w:val="00054FD8"/>
    <w:rsid w:val="00056809"/>
    <w:rsid w:val="00057009"/>
    <w:rsid w:val="00057F08"/>
    <w:rsid w:val="00061DFF"/>
    <w:rsid w:val="0006261D"/>
    <w:rsid w:val="00062C9D"/>
    <w:rsid w:val="00064A6E"/>
    <w:rsid w:val="00064A7A"/>
    <w:rsid w:val="00064D9C"/>
    <w:rsid w:val="000650E9"/>
    <w:rsid w:val="00065A74"/>
    <w:rsid w:val="00067FD8"/>
    <w:rsid w:val="00070619"/>
    <w:rsid w:val="0007062E"/>
    <w:rsid w:val="000714CC"/>
    <w:rsid w:val="00072330"/>
    <w:rsid w:val="0007480E"/>
    <w:rsid w:val="00076029"/>
    <w:rsid w:val="000772C8"/>
    <w:rsid w:val="00077FF7"/>
    <w:rsid w:val="00080E74"/>
    <w:rsid w:val="00082852"/>
    <w:rsid w:val="00082974"/>
    <w:rsid w:val="00082FEF"/>
    <w:rsid w:val="00083D36"/>
    <w:rsid w:val="00083D96"/>
    <w:rsid w:val="000840F8"/>
    <w:rsid w:val="00084CF0"/>
    <w:rsid w:val="00084F24"/>
    <w:rsid w:val="00086192"/>
    <w:rsid w:val="00086533"/>
    <w:rsid w:val="000875EB"/>
    <w:rsid w:val="0008778A"/>
    <w:rsid w:val="0009004E"/>
    <w:rsid w:val="00090352"/>
    <w:rsid w:val="00091A13"/>
    <w:rsid w:val="00091CEA"/>
    <w:rsid w:val="0009268C"/>
    <w:rsid w:val="00092940"/>
    <w:rsid w:val="00092A49"/>
    <w:rsid w:val="00093314"/>
    <w:rsid w:val="000935F9"/>
    <w:rsid w:val="00093AAA"/>
    <w:rsid w:val="00094211"/>
    <w:rsid w:val="0009444F"/>
    <w:rsid w:val="00094FEC"/>
    <w:rsid w:val="00095D2D"/>
    <w:rsid w:val="000963CF"/>
    <w:rsid w:val="0009640D"/>
    <w:rsid w:val="00096449"/>
    <w:rsid w:val="00096EA2"/>
    <w:rsid w:val="000973DF"/>
    <w:rsid w:val="000A10F9"/>
    <w:rsid w:val="000A1216"/>
    <w:rsid w:val="000A1621"/>
    <w:rsid w:val="000A1E02"/>
    <w:rsid w:val="000A2228"/>
    <w:rsid w:val="000A3ECB"/>
    <w:rsid w:val="000A501A"/>
    <w:rsid w:val="000A5FD1"/>
    <w:rsid w:val="000A60BC"/>
    <w:rsid w:val="000B14D2"/>
    <w:rsid w:val="000B1C53"/>
    <w:rsid w:val="000B1E5F"/>
    <w:rsid w:val="000B253E"/>
    <w:rsid w:val="000B2593"/>
    <w:rsid w:val="000B2856"/>
    <w:rsid w:val="000B2C41"/>
    <w:rsid w:val="000B3180"/>
    <w:rsid w:val="000B336D"/>
    <w:rsid w:val="000B3A08"/>
    <w:rsid w:val="000B3B5C"/>
    <w:rsid w:val="000B3DB5"/>
    <w:rsid w:val="000B3F88"/>
    <w:rsid w:val="000B492A"/>
    <w:rsid w:val="000B5511"/>
    <w:rsid w:val="000B5874"/>
    <w:rsid w:val="000B58ED"/>
    <w:rsid w:val="000B5E22"/>
    <w:rsid w:val="000B6522"/>
    <w:rsid w:val="000B6553"/>
    <w:rsid w:val="000B6B62"/>
    <w:rsid w:val="000B7581"/>
    <w:rsid w:val="000C0457"/>
    <w:rsid w:val="000C2BEA"/>
    <w:rsid w:val="000C40B5"/>
    <w:rsid w:val="000C44BE"/>
    <w:rsid w:val="000C44DB"/>
    <w:rsid w:val="000C4FEC"/>
    <w:rsid w:val="000C52BE"/>
    <w:rsid w:val="000C682E"/>
    <w:rsid w:val="000D25D8"/>
    <w:rsid w:val="000D3469"/>
    <w:rsid w:val="000D3937"/>
    <w:rsid w:val="000D4025"/>
    <w:rsid w:val="000D4D35"/>
    <w:rsid w:val="000D54AA"/>
    <w:rsid w:val="000D5EC5"/>
    <w:rsid w:val="000D6934"/>
    <w:rsid w:val="000D6ED8"/>
    <w:rsid w:val="000E01C2"/>
    <w:rsid w:val="000E0F43"/>
    <w:rsid w:val="000E1047"/>
    <w:rsid w:val="000E1384"/>
    <w:rsid w:val="000E1761"/>
    <w:rsid w:val="000E1C6F"/>
    <w:rsid w:val="000E2B1E"/>
    <w:rsid w:val="000E2D60"/>
    <w:rsid w:val="000E47DB"/>
    <w:rsid w:val="000E4D56"/>
    <w:rsid w:val="000E5308"/>
    <w:rsid w:val="000E5E98"/>
    <w:rsid w:val="000E6B1D"/>
    <w:rsid w:val="000E6FD6"/>
    <w:rsid w:val="000E7013"/>
    <w:rsid w:val="000E7C2C"/>
    <w:rsid w:val="000F00AA"/>
    <w:rsid w:val="000F01D1"/>
    <w:rsid w:val="000F0347"/>
    <w:rsid w:val="000F32C2"/>
    <w:rsid w:val="000F34F3"/>
    <w:rsid w:val="000F3C64"/>
    <w:rsid w:val="000F3E4E"/>
    <w:rsid w:val="000F3FE1"/>
    <w:rsid w:val="000F451E"/>
    <w:rsid w:val="000F4705"/>
    <w:rsid w:val="000F6B6A"/>
    <w:rsid w:val="000F780F"/>
    <w:rsid w:val="001019D9"/>
    <w:rsid w:val="00102953"/>
    <w:rsid w:val="0010475C"/>
    <w:rsid w:val="00104B15"/>
    <w:rsid w:val="0010552E"/>
    <w:rsid w:val="00105C70"/>
    <w:rsid w:val="00110142"/>
    <w:rsid w:val="001101B1"/>
    <w:rsid w:val="00110FD5"/>
    <w:rsid w:val="0011179D"/>
    <w:rsid w:val="00111EA3"/>
    <w:rsid w:val="00112FA8"/>
    <w:rsid w:val="0011352E"/>
    <w:rsid w:val="00113921"/>
    <w:rsid w:val="0011476B"/>
    <w:rsid w:val="0011643C"/>
    <w:rsid w:val="00121206"/>
    <w:rsid w:val="00121310"/>
    <w:rsid w:val="00121691"/>
    <w:rsid w:val="00121A62"/>
    <w:rsid w:val="00122339"/>
    <w:rsid w:val="00122AE4"/>
    <w:rsid w:val="00122FB2"/>
    <w:rsid w:val="00123FD9"/>
    <w:rsid w:val="00124573"/>
    <w:rsid w:val="00124829"/>
    <w:rsid w:val="001250E0"/>
    <w:rsid w:val="00125323"/>
    <w:rsid w:val="0012544B"/>
    <w:rsid w:val="00125CA8"/>
    <w:rsid w:val="001262E3"/>
    <w:rsid w:val="00126D96"/>
    <w:rsid w:val="00130178"/>
    <w:rsid w:val="001310ED"/>
    <w:rsid w:val="001319E9"/>
    <w:rsid w:val="001334CF"/>
    <w:rsid w:val="00133A96"/>
    <w:rsid w:val="00133FA3"/>
    <w:rsid w:val="00134396"/>
    <w:rsid w:val="0013595C"/>
    <w:rsid w:val="00135BBE"/>
    <w:rsid w:val="00135D79"/>
    <w:rsid w:val="00135F36"/>
    <w:rsid w:val="001360CD"/>
    <w:rsid w:val="00137269"/>
    <w:rsid w:val="00137A6A"/>
    <w:rsid w:val="001400E0"/>
    <w:rsid w:val="00140A69"/>
    <w:rsid w:val="00143206"/>
    <w:rsid w:val="001469BB"/>
    <w:rsid w:val="00147772"/>
    <w:rsid w:val="00147B18"/>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687E"/>
    <w:rsid w:val="00157D2F"/>
    <w:rsid w:val="00160044"/>
    <w:rsid w:val="001609FE"/>
    <w:rsid w:val="00160EDF"/>
    <w:rsid w:val="00162146"/>
    <w:rsid w:val="0016327B"/>
    <w:rsid w:val="001633E2"/>
    <w:rsid w:val="00165B54"/>
    <w:rsid w:val="0016618C"/>
    <w:rsid w:val="001662C6"/>
    <w:rsid w:val="0016636B"/>
    <w:rsid w:val="001665AE"/>
    <w:rsid w:val="00170185"/>
    <w:rsid w:val="001708BE"/>
    <w:rsid w:val="00170A6E"/>
    <w:rsid w:val="00170CF0"/>
    <w:rsid w:val="001713B4"/>
    <w:rsid w:val="00172032"/>
    <w:rsid w:val="00172C8D"/>
    <w:rsid w:val="00173513"/>
    <w:rsid w:val="00174C9B"/>
    <w:rsid w:val="00174E92"/>
    <w:rsid w:val="00174F14"/>
    <w:rsid w:val="0017555C"/>
    <w:rsid w:val="00176C01"/>
    <w:rsid w:val="0018224F"/>
    <w:rsid w:val="0018308A"/>
    <w:rsid w:val="001837F3"/>
    <w:rsid w:val="00184029"/>
    <w:rsid w:val="00184B45"/>
    <w:rsid w:val="00185BC2"/>
    <w:rsid w:val="001865B1"/>
    <w:rsid w:val="0019074B"/>
    <w:rsid w:val="00190A6B"/>
    <w:rsid w:val="00190E8C"/>
    <w:rsid w:val="00191754"/>
    <w:rsid w:val="00191FB0"/>
    <w:rsid w:val="00193815"/>
    <w:rsid w:val="00193D36"/>
    <w:rsid w:val="00194DF4"/>
    <w:rsid w:val="00195073"/>
    <w:rsid w:val="0019520A"/>
    <w:rsid w:val="00195757"/>
    <w:rsid w:val="00195E20"/>
    <w:rsid w:val="001972C4"/>
    <w:rsid w:val="00197EF4"/>
    <w:rsid w:val="001A014C"/>
    <w:rsid w:val="001A0248"/>
    <w:rsid w:val="001A1A94"/>
    <w:rsid w:val="001A31DA"/>
    <w:rsid w:val="001A3BC4"/>
    <w:rsid w:val="001A4AF8"/>
    <w:rsid w:val="001A6025"/>
    <w:rsid w:val="001A63C1"/>
    <w:rsid w:val="001A65DA"/>
    <w:rsid w:val="001A68B7"/>
    <w:rsid w:val="001A6B4B"/>
    <w:rsid w:val="001A74AF"/>
    <w:rsid w:val="001A757A"/>
    <w:rsid w:val="001A7E41"/>
    <w:rsid w:val="001B083C"/>
    <w:rsid w:val="001B30FE"/>
    <w:rsid w:val="001B33D6"/>
    <w:rsid w:val="001B34A6"/>
    <w:rsid w:val="001B3A03"/>
    <w:rsid w:val="001B3D5B"/>
    <w:rsid w:val="001B3FB2"/>
    <w:rsid w:val="001B45BF"/>
    <w:rsid w:val="001B4BE5"/>
    <w:rsid w:val="001B5687"/>
    <w:rsid w:val="001B5D18"/>
    <w:rsid w:val="001B61AC"/>
    <w:rsid w:val="001B77F2"/>
    <w:rsid w:val="001B7C4D"/>
    <w:rsid w:val="001C05DA"/>
    <w:rsid w:val="001C0A37"/>
    <w:rsid w:val="001C0A8D"/>
    <w:rsid w:val="001C1B45"/>
    <w:rsid w:val="001C1D4B"/>
    <w:rsid w:val="001C1FE4"/>
    <w:rsid w:val="001C2E83"/>
    <w:rsid w:val="001C423A"/>
    <w:rsid w:val="001C5846"/>
    <w:rsid w:val="001C77FE"/>
    <w:rsid w:val="001D0328"/>
    <w:rsid w:val="001D134B"/>
    <w:rsid w:val="001D146D"/>
    <w:rsid w:val="001D178C"/>
    <w:rsid w:val="001D1AC4"/>
    <w:rsid w:val="001D351B"/>
    <w:rsid w:val="001D4279"/>
    <w:rsid w:val="001D5560"/>
    <w:rsid w:val="001D5C98"/>
    <w:rsid w:val="001D74E0"/>
    <w:rsid w:val="001D78EB"/>
    <w:rsid w:val="001D7FE6"/>
    <w:rsid w:val="001E0869"/>
    <w:rsid w:val="001E08FD"/>
    <w:rsid w:val="001E2566"/>
    <w:rsid w:val="001E31B2"/>
    <w:rsid w:val="001E4183"/>
    <w:rsid w:val="001E499B"/>
    <w:rsid w:val="001E5A8F"/>
    <w:rsid w:val="001E5CE7"/>
    <w:rsid w:val="001E632D"/>
    <w:rsid w:val="001E6FC3"/>
    <w:rsid w:val="001E7476"/>
    <w:rsid w:val="001E7F2E"/>
    <w:rsid w:val="001F152F"/>
    <w:rsid w:val="001F1914"/>
    <w:rsid w:val="001F1980"/>
    <w:rsid w:val="001F19F6"/>
    <w:rsid w:val="001F29BD"/>
    <w:rsid w:val="001F31F0"/>
    <w:rsid w:val="001F3438"/>
    <w:rsid w:val="001F419A"/>
    <w:rsid w:val="001F4EFB"/>
    <w:rsid w:val="001F5E69"/>
    <w:rsid w:val="001F6187"/>
    <w:rsid w:val="001F6251"/>
    <w:rsid w:val="001F6FEF"/>
    <w:rsid w:val="002002CC"/>
    <w:rsid w:val="0020139A"/>
    <w:rsid w:val="002019C2"/>
    <w:rsid w:val="0020347F"/>
    <w:rsid w:val="00203774"/>
    <w:rsid w:val="00203D64"/>
    <w:rsid w:val="00204631"/>
    <w:rsid w:val="00204A09"/>
    <w:rsid w:val="0020747C"/>
    <w:rsid w:val="002075CB"/>
    <w:rsid w:val="00207D40"/>
    <w:rsid w:val="0021074E"/>
    <w:rsid w:val="00210B75"/>
    <w:rsid w:val="00210D29"/>
    <w:rsid w:val="002110C5"/>
    <w:rsid w:val="002116CA"/>
    <w:rsid w:val="00212070"/>
    <w:rsid w:val="002128BE"/>
    <w:rsid w:val="00212D31"/>
    <w:rsid w:val="002142F8"/>
    <w:rsid w:val="00214B8A"/>
    <w:rsid w:val="00215758"/>
    <w:rsid w:val="00215C39"/>
    <w:rsid w:val="00216159"/>
    <w:rsid w:val="00216583"/>
    <w:rsid w:val="00216A30"/>
    <w:rsid w:val="00216D7C"/>
    <w:rsid w:val="002200E1"/>
    <w:rsid w:val="002210E1"/>
    <w:rsid w:val="002213EB"/>
    <w:rsid w:val="002215E4"/>
    <w:rsid w:val="00222A72"/>
    <w:rsid w:val="00223684"/>
    <w:rsid w:val="00223D18"/>
    <w:rsid w:val="00224F0F"/>
    <w:rsid w:val="00225432"/>
    <w:rsid w:val="00226398"/>
    <w:rsid w:val="00226F0E"/>
    <w:rsid w:val="002302F7"/>
    <w:rsid w:val="002312D8"/>
    <w:rsid w:val="002320BC"/>
    <w:rsid w:val="00232E9B"/>
    <w:rsid w:val="00233156"/>
    <w:rsid w:val="00233732"/>
    <w:rsid w:val="0023389C"/>
    <w:rsid w:val="00234433"/>
    <w:rsid w:val="00235B3C"/>
    <w:rsid w:val="00235B53"/>
    <w:rsid w:val="0023602C"/>
    <w:rsid w:val="00237857"/>
    <w:rsid w:val="002378FE"/>
    <w:rsid w:val="00237AF1"/>
    <w:rsid w:val="002403AF"/>
    <w:rsid w:val="0024040E"/>
    <w:rsid w:val="002408AC"/>
    <w:rsid w:val="00240BDC"/>
    <w:rsid w:val="00242430"/>
    <w:rsid w:val="00242A87"/>
    <w:rsid w:val="0024397D"/>
    <w:rsid w:val="00243F53"/>
    <w:rsid w:val="002443F1"/>
    <w:rsid w:val="002445A1"/>
    <w:rsid w:val="002445EF"/>
    <w:rsid w:val="0024522E"/>
    <w:rsid w:val="00245EA1"/>
    <w:rsid w:val="00250EAC"/>
    <w:rsid w:val="00251A80"/>
    <w:rsid w:val="00252ADD"/>
    <w:rsid w:val="002538F3"/>
    <w:rsid w:val="00253EE4"/>
    <w:rsid w:val="0025483C"/>
    <w:rsid w:val="00255213"/>
    <w:rsid w:val="00255D5F"/>
    <w:rsid w:val="00257F0E"/>
    <w:rsid w:val="002600F1"/>
    <w:rsid w:val="00260B85"/>
    <w:rsid w:val="00261813"/>
    <w:rsid w:val="00262BBA"/>
    <w:rsid w:val="002636CD"/>
    <w:rsid w:val="00264682"/>
    <w:rsid w:val="0026475A"/>
    <w:rsid w:val="00264AC4"/>
    <w:rsid w:val="00264F2E"/>
    <w:rsid w:val="002650D2"/>
    <w:rsid w:val="00265481"/>
    <w:rsid w:val="002663BB"/>
    <w:rsid w:val="0026665C"/>
    <w:rsid w:val="002706C5"/>
    <w:rsid w:val="002714BE"/>
    <w:rsid w:val="00271E72"/>
    <w:rsid w:val="00272FA2"/>
    <w:rsid w:val="00274404"/>
    <w:rsid w:val="00274A8C"/>
    <w:rsid w:val="00275293"/>
    <w:rsid w:val="00275336"/>
    <w:rsid w:val="00276678"/>
    <w:rsid w:val="00277919"/>
    <w:rsid w:val="00281DCC"/>
    <w:rsid w:val="00281F35"/>
    <w:rsid w:val="00282F88"/>
    <w:rsid w:val="00283582"/>
    <w:rsid w:val="00283B47"/>
    <w:rsid w:val="0028454B"/>
    <w:rsid w:val="00284A1B"/>
    <w:rsid w:val="00285AA4"/>
    <w:rsid w:val="00285C25"/>
    <w:rsid w:val="00285D6C"/>
    <w:rsid w:val="002873C7"/>
    <w:rsid w:val="00287692"/>
    <w:rsid w:val="00287D87"/>
    <w:rsid w:val="00290102"/>
    <w:rsid w:val="0029075B"/>
    <w:rsid w:val="002908D4"/>
    <w:rsid w:val="002908DA"/>
    <w:rsid w:val="00292C31"/>
    <w:rsid w:val="00293EB0"/>
    <w:rsid w:val="0029489C"/>
    <w:rsid w:val="00294AF0"/>
    <w:rsid w:val="00295320"/>
    <w:rsid w:val="0029760D"/>
    <w:rsid w:val="00297AFF"/>
    <w:rsid w:val="002A0F74"/>
    <w:rsid w:val="002A12CC"/>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D8E"/>
    <w:rsid w:val="002B33E7"/>
    <w:rsid w:val="002B3E28"/>
    <w:rsid w:val="002B422C"/>
    <w:rsid w:val="002B47AF"/>
    <w:rsid w:val="002B6E30"/>
    <w:rsid w:val="002B75B4"/>
    <w:rsid w:val="002B75E2"/>
    <w:rsid w:val="002B7A5D"/>
    <w:rsid w:val="002C2576"/>
    <w:rsid w:val="002C2587"/>
    <w:rsid w:val="002C2782"/>
    <w:rsid w:val="002C34CC"/>
    <w:rsid w:val="002C3A4E"/>
    <w:rsid w:val="002C59C9"/>
    <w:rsid w:val="002C64C2"/>
    <w:rsid w:val="002C6A5C"/>
    <w:rsid w:val="002C715D"/>
    <w:rsid w:val="002C72E3"/>
    <w:rsid w:val="002D0902"/>
    <w:rsid w:val="002D0DE1"/>
    <w:rsid w:val="002D12E8"/>
    <w:rsid w:val="002D1764"/>
    <w:rsid w:val="002D1D8A"/>
    <w:rsid w:val="002D357E"/>
    <w:rsid w:val="002D3F09"/>
    <w:rsid w:val="002D5D6C"/>
    <w:rsid w:val="002D5D7C"/>
    <w:rsid w:val="002D5DD6"/>
    <w:rsid w:val="002D78B9"/>
    <w:rsid w:val="002D7A41"/>
    <w:rsid w:val="002E0186"/>
    <w:rsid w:val="002E1524"/>
    <w:rsid w:val="002E24C0"/>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3C1C"/>
    <w:rsid w:val="002F4BBF"/>
    <w:rsid w:val="002F50E3"/>
    <w:rsid w:val="002F5867"/>
    <w:rsid w:val="002F612D"/>
    <w:rsid w:val="002F689E"/>
    <w:rsid w:val="002F69E7"/>
    <w:rsid w:val="003002A1"/>
    <w:rsid w:val="003002A8"/>
    <w:rsid w:val="00300835"/>
    <w:rsid w:val="00300850"/>
    <w:rsid w:val="00301117"/>
    <w:rsid w:val="0030145C"/>
    <w:rsid w:val="0030192B"/>
    <w:rsid w:val="003023AA"/>
    <w:rsid w:val="00302418"/>
    <w:rsid w:val="00302D54"/>
    <w:rsid w:val="00303102"/>
    <w:rsid w:val="003032B5"/>
    <w:rsid w:val="003038F6"/>
    <w:rsid w:val="00303C5C"/>
    <w:rsid w:val="003044F8"/>
    <w:rsid w:val="00305FDA"/>
    <w:rsid w:val="0030653A"/>
    <w:rsid w:val="003074D7"/>
    <w:rsid w:val="00307967"/>
    <w:rsid w:val="00310394"/>
    <w:rsid w:val="00310759"/>
    <w:rsid w:val="00310CA8"/>
    <w:rsid w:val="00312996"/>
    <w:rsid w:val="00312E17"/>
    <w:rsid w:val="00312E2B"/>
    <w:rsid w:val="00312F8B"/>
    <w:rsid w:val="00314308"/>
    <w:rsid w:val="003149B1"/>
    <w:rsid w:val="00315142"/>
    <w:rsid w:val="003167BA"/>
    <w:rsid w:val="0031699D"/>
    <w:rsid w:val="00316C0E"/>
    <w:rsid w:val="00317739"/>
    <w:rsid w:val="0032086C"/>
    <w:rsid w:val="00320B9C"/>
    <w:rsid w:val="0032127F"/>
    <w:rsid w:val="00321469"/>
    <w:rsid w:val="003234BF"/>
    <w:rsid w:val="00323D16"/>
    <w:rsid w:val="003243E7"/>
    <w:rsid w:val="00324782"/>
    <w:rsid w:val="00324C1C"/>
    <w:rsid w:val="00326D2B"/>
    <w:rsid w:val="003274DD"/>
    <w:rsid w:val="00330D21"/>
    <w:rsid w:val="00331E60"/>
    <w:rsid w:val="00332286"/>
    <w:rsid w:val="00332BAA"/>
    <w:rsid w:val="003349F3"/>
    <w:rsid w:val="00334D64"/>
    <w:rsid w:val="00335213"/>
    <w:rsid w:val="0033527A"/>
    <w:rsid w:val="0033575B"/>
    <w:rsid w:val="00335C9F"/>
    <w:rsid w:val="00335D2F"/>
    <w:rsid w:val="00335F71"/>
    <w:rsid w:val="0033605C"/>
    <w:rsid w:val="00336299"/>
    <w:rsid w:val="00337563"/>
    <w:rsid w:val="003377AA"/>
    <w:rsid w:val="00337BD4"/>
    <w:rsid w:val="00337D3A"/>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5407"/>
    <w:rsid w:val="003555C2"/>
    <w:rsid w:val="00357237"/>
    <w:rsid w:val="00357CC0"/>
    <w:rsid w:val="00360338"/>
    <w:rsid w:val="003613CC"/>
    <w:rsid w:val="00363CD4"/>
    <w:rsid w:val="00364FE7"/>
    <w:rsid w:val="00367175"/>
    <w:rsid w:val="003679CB"/>
    <w:rsid w:val="0037146C"/>
    <w:rsid w:val="0037165D"/>
    <w:rsid w:val="00372001"/>
    <w:rsid w:val="00372196"/>
    <w:rsid w:val="003721B6"/>
    <w:rsid w:val="00372F93"/>
    <w:rsid w:val="00373BBB"/>
    <w:rsid w:val="00374FE6"/>
    <w:rsid w:val="00375655"/>
    <w:rsid w:val="00375C86"/>
    <w:rsid w:val="00376A8E"/>
    <w:rsid w:val="003826A9"/>
    <w:rsid w:val="0038271F"/>
    <w:rsid w:val="00382A68"/>
    <w:rsid w:val="00382CF8"/>
    <w:rsid w:val="00382FE7"/>
    <w:rsid w:val="00383B79"/>
    <w:rsid w:val="00383BD7"/>
    <w:rsid w:val="00383F27"/>
    <w:rsid w:val="003851C3"/>
    <w:rsid w:val="003861EF"/>
    <w:rsid w:val="00386BEF"/>
    <w:rsid w:val="003873D8"/>
    <w:rsid w:val="00387818"/>
    <w:rsid w:val="00390875"/>
    <w:rsid w:val="0039089B"/>
    <w:rsid w:val="003912BE"/>
    <w:rsid w:val="0039174C"/>
    <w:rsid w:val="003923C6"/>
    <w:rsid w:val="00392EA3"/>
    <w:rsid w:val="0039311A"/>
    <w:rsid w:val="00394069"/>
    <w:rsid w:val="00394565"/>
    <w:rsid w:val="00394F47"/>
    <w:rsid w:val="00395FDB"/>
    <w:rsid w:val="003962DC"/>
    <w:rsid w:val="00396670"/>
    <w:rsid w:val="00396B51"/>
    <w:rsid w:val="00397946"/>
    <w:rsid w:val="00397FEE"/>
    <w:rsid w:val="00397FEF"/>
    <w:rsid w:val="003A14F1"/>
    <w:rsid w:val="003A2478"/>
    <w:rsid w:val="003A2519"/>
    <w:rsid w:val="003A2627"/>
    <w:rsid w:val="003A3951"/>
    <w:rsid w:val="003A434A"/>
    <w:rsid w:val="003A4DC6"/>
    <w:rsid w:val="003A5001"/>
    <w:rsid w:val="003A50CD"/>
    <w:rsid w:val="003A582E"/>
    <w:rsid w:val="003A6045"/>
    <w:rsid w:val="003A61BC"/>
    <w:rsid w:val="003A639A"/>
    <w:rsid w:val="003A6938"/>
    <w:rsid w:val="003A6AA6"/>
    <w:rsid w:val="003B0717"/>
    <w:rsid w:val="003B074A"/>
    <w:rsid w:val="003B258E"/>
    <w:rsid w:val="003B31AD"/>
    <w:rsid w:val="003B44A4"/>
    <w:rsid w:val="003B5899"/>
    <w:rsid w:val="003B626D"/>
    <w:rsid w:val="003B6A48"/>
    <w:rsid w:val="003B72E5"/>
    <w:rsid w:val="003B7868"/>
    <w:rsid w:val="003C03BC"/>
    <w:rsid w:val="003C0AE6"/>
    <w:rsid w:val="003C0D89"/>
    <w:rsid w:val="003C3D74"/>
    <w:rsid w:val="003C4320"/>
    <w:rsid w:val="003C5313"/>
    <w:rsid w:val="003C5611"/>
    <w:rsid w:val="003C59B5"/>
    <w:rsid w:val="003C5A0F"/>
    <w:rsid w:val="003C6FD2"/>
    <w:rsid w:val="003C7414"/>
    <w:rsid w:val="003C7808"/>
    <w:rsid w:val="003D0EB4"/>
    <w:rsid w:val="003D204B"/>
    <w:rsid w:val="003D23A3"/>
    <w:rsid w:val="003D3561"/>
    <w:rsid w:val="003D3608"/>
    <w:rsid w:val="003D402D"/>
    <w:rsid w:val="003D47DA"/>
    <w:rsid w:val="003D63C2"/>
    <w:rsid w:val="003D65C5"/>
    <w:rsid w:val="003D6650"/>
    <w:rsid w:val="003D6912"/>
    <w:rsid w:val="003D6AFC"/>
    <w:rsid w:val="003E05BB"/>
    <w:rsid w:val="003E1731"/>
    <w:rsid w:val="003E1813"/>
    <w:rsid w:val="003E21C4"/>
    <w:rsid w:val="003E2368"/>
    <w:rsid w:val="003E25D7"/>
    <w:rsid w:val="003E2750"/>
    <w:rsid w:val="003E2D72"/>
    <w:rsid w:val="003E357C"/>
    <w:rsid w:val="003E38D8"/>
    <w:rsid w:val="003E3A36"/>
    <w:rsid w:val="003E3C4D"/>
    <w:rsid w:val="003E3F42"/>
    <w:rsid w:val="003E50A3"/>
    <w:rsid w:val="003E51D8"/>
    <w:rsid w:val="003E520E"/>
    <w:rsid w:val="003E5A9B"/>
    <w:rsid w:val="003E6193"/>
    <w:rsid w:val="003F04C9"/>
    <w:rsid w:val="003F12B2"/>
    <w:rsid w:val="003F15E5"/>
    <w:rsid w:val="003F1ABF"/>
    <w:rsid w:val="003F25F4"/>
    <w:rsid w:val="003F2752"/>
    <w:rsid w:val="003F2F4A"/>
    <w:rsid w:val="003F3008"/>
    <w:rsid w:val="003F328E"/>
    <w:rsid w:val="003F396A"/>
    <w:rsid w:val="003F3C06"/>
    <w:rsid w:val="003F4D9D"/>
    <w:rsid w:val="003F51F5"/>
    <w:rsid w:val="003F55D1"/>
    <w:rsid w:val="003F5B2D"/>
    <w:rsid w:val="003F5F67"/>
    <w:rsid w:val="003F65D7"/>
    <w:rsid w:val="003F6FA2"/>
    <w:rsid w:val="003F7E3C"/>
    <w:rsid w:val="004002E7"/>
    <w:rsid w:val="00400B15"/>
    <w:rsid w:val="004017FB"/>
    <w:rsid w:val="00403BE4"/>
    <w:rsid w:val="00404438"/>
    <w:rsid w:val="00406A87"/>
    <w:rsid w:val="00407B6E"/>
    <w:rsid w:val="00407F28"/>
    <w:rsid w:val="00410013"/>
    <w:rsid w:val="00410474"/>
    <w:rsid w:val="00410A40"/>
    <w:rsid w:val="00411624"/>
    <w:rsid w:val="00411CFF"/>
    <w:rsid w:val="004123B9"/>
    <w:rsid w:val="00413092"/>
    <w:rsid w:val="00413E36"/>
    <w:rsid w:val="004144DE"/>
    <w:rsid w:val="00414B30"/>
    <w:rsid w:val="00414E7B"/>
    <w:rsid w:val="00414FB7"/>
    <w:rsid w:val="00415840"/>
    <w:rsid w:val="00417017"/>
    <w:rsid w:val="004170EB"/>
    <w:rsid w:val="00417199"/>
    <w:rsid w:val="00417837"/>
    <w:rsid w:val="004201CD"/>
    <w:rsid w:val="004205B2"/>
    <w:rsid w:val="00420607"/>
    <w:rsid w:val="0042074D"/>
    <w:rsid w:val="00420D64"/>
    <w:rsid w:val="0042157D"/>
    <w:rsid w:val="004229B9"/>
    <w:rsid w:val="0042377A"/>
    <w:rsid w:val="00423AB1"/>
    <w:rsid w:val="00423BEB"/>
    <w:rsid w:val="00423D70"/>
    <w:rsid w:val="00424D40"/>
    <w:rsid w:val="00425255"/>
    <w:rsid w:val="0042615F"/>
    <w:rsid w:val="00426582"/>
    <w:rsid w:val="004267E5"/>
    <w:rsid w:val="00426B92"/>
    <w:rsid w:val="00432489"/>
    <w:rsid w:val="00434681"/>
    <w:rsid w:val="004353B8"/>
    <w:rsid w:val="004356AA"/>
    <w:rsid w:val="00436F5E"/>
    <w:rsid w:val="004403A8"/>
    <w:rsid w:val="00440CC8"/>
    <w:rsid w:val="0044228A"/>
    <w:rsid w:val="004428CC"/>
    <w:rsid w:val="00442D58"/>
    <w:rsid w:val="00443710"/>
    <w:rsid w:val="00443E7F"/>
    <w:rsid w:val="0044409E"/>
    <w:rsid w:val="004456CA"/>
    <w:rsid w:val="004457A2"/>
    <w:rsid w:val="00445B7E"/>
    <w:rsid w:val="00446254"/>
    <w:rsid w:val="00446AB4"/>
    <w:rsid w:val="00447B32"/>
    <w:rsid w:val="00450D78"/>
    <w:rsid w:val="00451069"/>
    <w:rsid w:val="004529C3"/>
    <w:rsid w:val="004529C6"/>
    <w:rsid w:val="00454E6C"/>
    <w:rsid w:val="0045557E"/>
    <w:rsid w:val="00455C70"/>
    <w:rsid w:val="00456EB0"/>
    <w:rsid w:val="0045757A"/>
    <w:rsid w:val="00457626"/>
    <w:rsid w:val="004579CF"/>
    <w:rsid w:val="004579F6"/>
    <w:rsid w:val="00460278"/>
    <w:rsid w:val="00460944"/>
    <w:rsid w:val="004609A8"/>
    <w:rsid w:val="004636A7"/>
    <w:rsid w:val="00464F09"/>
    <w:rsid w:val="004662D1"/>
    <w:rsid w:val="00467D1E"/>
    <w:rsid w:val="00470497"/>
    <w:rsid w:val="0047092E"/>
    <w:rsid w:val="00470DC1"/>
    <w:rsid w:val="00470ED7"/>
    <w:rsid w:val="004719D8"/>
    <w:rsid w:val="0047286D"/>
    <w:rsid w:val="00472F55"/>
    <w:rsid w:val="00473111"/>
    <w:rsid w:val="00473124"/>
    <w:rsid w:val="004738F6"/>
    <w:rsid w:val="00474A72"/>
    <w:rsid w:val="00474F35"/>
    <w:rsid w:val="00475E66"/>
    <w:rsid w:val="004763FA"/>
    <w:rsid w:val="00476E05"/>
    <w:rsid w:val="00477038"/>
    <w:rsid w:val="00477105"/>
    <w:rsid w:val="00477C9E"/>
    <w:rsid w:val="00480959"/>
    <w:rsid w:val="0048369F"/>
    <w:rsid w:val="004840B1"/>
    <w:rsid w:val="004840D5"/>
    <w:rsid w:val="00484722"/>
    <w:rsid w:val="00484AE0"/>
    <w:rsid w:val="00485184"/>
    <w:rsid w:val="00485244"/>
    <w:rsid w:val="00485D3D"/>
    <w:rsid w:val="00485E68"/>
    <w:rsid w:val="00487CE8"/>
    <w:rsid w:val="00490072"/>
    <w:rsid w:val="004903E2"/>
    <w:rsid w:val="00490C6F"/>
    <w:rsid w:val="004924F2"/>
    <w:rsid w:val="00492B85"/>
    <w:rsid w:val="004948B1"/>
    <w:rsid w:val="004956BE"/>
    <w:rsid w:val="004959B4"/>
    <w:rsid w:val="004961EC"/>
    <w:rsid w:val="004975A5"/>
    <w:rsid w:val="00497C2C"/>
    <w:rsid w:val="004A095B"/>
    <w:rsid w:val="004A26DC"/>
    <w:rsid w:val="004A3C33"/>
    <w:rsid w:val="004A5045"/>
    <w:rsid w:val="004A5887"/>
    <w:rsid w:val="004A6317"/>
    <w:rsid w:val="004A688C"/>
    <w:rsid w:val="004A715C"/>
    <w:rsid w:val="004A735C"/>
    <w:rsid w:val="004A748D"/>
    <w:rsid w:val="004A7ACC"/>
    <w:rsid w:val="004B0407"/>
    <w:rsid w:val="004B175E"/>
    <w:rsid w:val="004B37C7"/>
    <w:rsid w:val="004B3C5E"/>
    <w:rsid w:val="004B4835"/>
    <w:rsid w:val="004B4A0B"/>
    <w:rsid w:val="004B4F4E"/>
    <w:rsid w:val="004B5B3B"/>
    <w:rsid w:val="004B5DBA"/>
    <w:rsid w:val="004B6045"/>
    <w:rsid w:val="004B6FF7"/>
    <w:rsid w:val="004B7206"/>
    <w:rsid w:val="004B7EB3"/>
    <w:rsid w:val="004C0001"/>
    <w:rsid w:val="004C035F"/>
    <w:rsid w:val="004C0E89"/>
    <w:rsid w:val="004C13BA"/>
    <w:rsid w:val="004C161D"/>
    <w:rsid w:val="004C1859"/>
    <w:rsid w:val="004C1AD8"/>
    <w:rsid w:val="004C1F32"/>
    <w:rsid w:val="004C2565"/>
    <w:rsid w:val="004C282C"/>
    <w:rsid w:val="004C2E9D"/>
    <w:rsid w:val="004C336B"/>
    <w:rsid w:val="004C3F4F"/>
    <w:rsid w:val="004C411A"/>
    <w:rsid w:val="004C59A4"/>
    <w:rsid w:val="004C62B2"/>
    <w:rsid w:val="004C6817"/>
    <w:rsid w:val="004C6A65"/>
    <w:rsid w:val="004C7804"/>
    <w:rsid w:val="004C7C7F"/>
    <w:rsid w:val="004C7FAC"/>
    <w:rsid w:val="004D0BCB"/>
    <w:rsid w:val="004D1700"/>
    <w:rsid w:val="004D1792"/>
    <w:rsid w:val="004D19BC"/>
    <w:rsid w:val="004D1F80"/>
    <w:rsid w:val="004D2FE6"/>
    <w:rsid w:val="004D378A"/>
    <w:rsid w:val="004D466E"/>
    <w:rsid w:val="004D47A3"/>
    <w:rsid w:val="004D5022"/>
    <w:rsid w:val="004D566E"/>
    <w:rsid w:val="004D6012"/>
    <w:rsid w:val="004D65BF"/>
    <w:rsid w:val="004D6DF8"/>
    <w:rsid w:val="004D75E1"/>
    <w:rsid w:val="004E04E3"/>
    <w:rsid w:val="004E073C"/>
    <w:rsid w:val="004E0C52"/>
    <w:rsid w:val="004E13CB"/>
    <w:rsid w:val="004E13E0"/>
    <w:rsid w:val="004E30F2"/>
    <w:rsid w:val="004E334F"/>
    <w:rsid w:val="004E44CE"/>
    <w:rsid w:val="004E45DD"/>
    <w:rsid w:val="004E523C"/>
    <w:rsid w:val="004E53DB"/>
    <w:rsid w:val="004E58C1"/>
    <w:rsid w:val="004E68D8"/>
    <w:rsid w:val="004E6C78"/>
    <w:rsid w:val="004E70AA"/>
    <w:rsid w:val="004E76C3"/>
    <w:rsid w:val="004E790A"/>
    <w:rsid w:val="004F0533"/>
    <w:rsid w:val="004F0F66"/>
    <w:rsid w:val="004F0F85"/>
    <w:rsid w:val="004F1781"/>
    <w:rsid w:val="004F1CE2"/>
    <w:rsid w:val="004F232E"/>
    <w:rsid w:val="004F2722"/>
    <w:rsid w:val="004F2A8E"/>
    <w:rsid w:val="004F3421"/>
    <w:rsid w:val="004F3FC1"/>
    <w:rsid w:val="004F44AC"/>
    <w:rsid w:val="004F4E50"/>
    <w:rsid w:val="004F5F7B"/>
    <w:rsid w:val="00500218"/>
    <w:rsid w:val="005005DF"/>
    <w:rsid w:val="00501101"/>
    <w:rsid w:val="00501627"/>
    <w:rsid w:val="0050186F"/>
    <w:rsid w:val="0050254C"/>
    <w:rsid w:val="00502F1A"/>
    <w:rsid w:val="00503460"/>
    <w:rsid w:val="005039E4"/>
    <w:rsid w:val="005049AA"/>
    <w:rsid w:val="00504C43"/>
    <w:rsid w:val="00504D33"/>
    <w:rsid w:val="00506660"/>
    <w:rsid w:val="00507C06"/>
    <w:rsid w:val="005105DB"/>
    <w:rsid w:val="00510DB0"/>
    <w:rsid w:val="00510FCF"/>
    <w:rsid w:val="00511094"/>
    <w:rsid w:val="005152E5"/>
    <w:rsid w:val="00515386"/>
    <w:rsid w:val="005169E2"/>
    <w:rsid w:val="00516F4A"/>
    <w:rsid w:val="00517720"/>
    <w:rsid w:val="00517841"/>
    <w:rsid w:val="00517ED0"/>
    <w:rsid w:val="005201A7"/>
    <w:rsid w:val="005206C1"/>
    <w:rsid w:val="005225BB"/>
    <w:rsid w:val="00522DE3"/>
    <w:rsid w:val="00524265"/>
    <w:rsid w:val="005249CD"/>
    <w:rsid w:val="00524B9F"/>
    <w:rsid w:val="0052708A"/>
    <w:rsid w:val="00527FA1"/>
    <w:rsid w:val="005301C1"/>
    <w:rsid w:val="00531A5A"/>
    <w:rsid w:val="00532A2E"/>
    <w:rsid w:val="00532D05"/>
    <w:rsid w:val="00532EBB"/>
    <w:rsid w:val="00533380"/>
    <w:rsid w:val="00533D95"/>
    <w:rsid w:val="005348E2"/>
    <w:rsid w:val="00535BBC"/>
    <w:rsid w:val="005371DB"/>
    <w:rsid w:val="00537367"/>
    <w:rsid w:val="005376E7"/>
    <w:rsid w:val="0054095E"/>
    <w:rsid w:val="00541803"/>
    <w:rsid w:val="00541D87"/>
    <w:rsid w:val="00542414"/>
    <w:rsid w:val="005424E1"/>
    <w:rsid w:val="005438E7"/>
    <w:rsid w:val="00543BE7"/>
    <w:rsid w:val="00544387"/>
    <w:rsid w:val="005444EE"/>
    <w:rsid w:val="00544639"/>
    <w:rsid w:val="00545CD6"/>
    <w:rsid w:val="00547E29"/>
    <w:rsid w:val="00547FE3"/>
    <w:rsid w:val="00550440"/>
    <w:rsid w:val="00551C51"/>
    <w:rsid w:val="00551DEA"/>
    <w:rsid w:val="00552840"/>
    <w:rsid w:val="00553751"/>
    <w:rsid w:val="005539C5"/>
    <w:rsid w:val="00553C1E"/>
    <w:rsid w:val="00556793"/>
    <w:rsid w:val="00556869"/>
    <w:rsid w:val="0055689C"/>
    <w:rsid w:val="00556A50"/>
    <w:rsid w:val="00557297"/>
    <w:rsid w:val="00560B9A"/>
    <w:rsid w:val="005612D7"/>
    <w:rsid w:val="00561367"/>
    <w:rsid w:val="0056260D"/>
    <w:rsid w:val="0056316F"/>
    <w:rsid w:val="00565228"/>
    <w:rsid w:val="00565E44"/>
    <w:rsid w:val="00566030"/>
    <w:rsid w:val="00566366"/>
    <w:rsid w:val="005666C1"/>
    <w:rsid w:val="00566908"/>
    <w:rsid w:val="005706F1"/>
    <w:rsid w:val="00570889"/>
    <w:rsid w:val="00571770"/>
    <w:rsid w:val="00572011"/>
    <w:rsid w:val="00573508"/>
    <w:rsid w:val="00574547"/>
    <w:rsid w:val="005752B5"/>
    <w:rsid w:val="00576155"/>
    <w:rsid w:val="0057615B"/>
    <w:rsid w:val="00576AEA"/>
    <w:rsid w:val="00576D31"/>
    <w:rsid w:val="00576FCC"/>
    <w:rsid w:val="00577CCC"/>
    <w:rsid w:val="00580059"/>
    <w:rsid w:val="005802DA"/>
    <w:rsid w:val="00580ADA"/>
    <w:rsid w:val="00580EEB"/>
    <w:rsid w:val="00582496"/>
    <w:rsid w:val="00582552"/>
    <w:rsid w:val="00584EB3"/>
    <w:rsid w:val="00585066"/>
    <w:rsid w:val="0058513B"/>
    <w:rsid w:val="00585AAA"/>
    <w:rsid w:val="00585D87"/>
    <w:rsid w:val="00585F4D"/>
    <w:rsid w:val="00586358"/>
    <w:rsid w:val="005866A4"/>
    <w:rsid w:val="00586F6C"/>
    <w:rsid w:val="005872E2"/>
    <w:rsid w:val="005876AB"/>
    <w:rsid w:val="00587D06"/>
    <w:rsid w:val="005906CF"/>
    <w:rsid w:val="00590F96"/>
    <w:rsid w:val="0059266C"/>
    <w:rsid w:val="00592892"/>
    <w:rsid w:val="005928EE"/>
    <w:rsid w:val="00593534"/>
    <w:rsid w:val="005937A6"/>
    <w:rsid w:val="00593E25"/>
    <w:rsid w:val="00593FAE"/>
    <w:rsid w:val="005943D1"/>
    <w:rsid w:val="00597E7D"/>
    <w:rsid w:val="00597E9D"/>
    <w:rsid w:val="005A0A6A"/>
    <w:rsid w:val="005A0CEE"/>
    <w:rsid w:val="005A0DD7"/>
    <w:rsid w:val="005A11C8"/>
    <w:rsid w:val="005A16E7"/>
    <w:rsid w:val="005A182E"/>
    <w:rsid w:val="005A1AC6"/>
    <w:rsid w:val="005A4246"/>
    <w:rsid w:val="005A50E0"/>
    <w:rsid w:val="005A59DA"/>
    <w:rsid w:val="005A5A02"/>
    <w:rsid w:val="005A70C5"/>
    <w:rsid w:val="005A7E15"/>
    <w:rsid w:val="005B04F9"/>
    <w:rsid w:val="005B054E"/>
    <w:rsid w:val="005B0AE7"/>
    <w:rsid w:val="005B0DF9"/>
    <w:rsid w:val="005B12C2"/>
    <w:rsid w:val="005B1CD9"/>
    <w:rsid w:val="005B27E6"/>
    <w:rsid w:val="005B2950"/>
    <w:rsid w:val="005B3C65"/>
    <w:rsid w:val="005B3CB3"/>
    <w:rsid w:val="005B4066"/>
    <w:rsid w:val="005B44BD"/>
    <w:rsid w:val="005B49EC"/>
    <w:rsid w:val="005B582A"/>
    <w:rsid w:val="005B6C4A"/>
    <w:rsid w:val="005B6CB2"/>
    <w:rsid w:val="005B7593"/>
    <w:rsid w:val="005C04CC"/>
    <w:rsid w:val="005C0F8F"/>
    <w:rsid w:val="005C259A"/>
    <w:rsid w:val="005C2C33"/>
    <w:rsid w:val="005D2386"/>
    <w:rsid w:val="005D37D0"/>
    <w:rsid w:val="005D4F61"/>
    <w:rsid w:val="005D50FC"/>
    <w:rsid w:val="005D653F"/>
    <w:rsid w:val="005E2994"/>
    <w:rsid w:val="005E29D3"/>
    <w:rsid w:val="005E2D8A"/>
    <w:rsid w:val="005E3C88"/>
    <w:rsid w:val="005E494D"/>
    <w:rsid w:val="005E51B0"/>
    <w:rsid w:val="005E5B7A"/>
    <w:rsid w:val="005E63AB"/>
    <w:rsid w:val="005E69C1"/>
    <w:rsid w:val="005E71BA"/>
    <w:rsid w:val="005E75FD"/>
    <w:rsid w:val="005E7D5A"/>
    <w:rsid w:val="005F0B37"/>
    <w:rsid w:val="005F0D3A"/>
    <w:rsid w:val="005F145A"/>
    <w:rsid w:val="005F1C67"/>
    <w:rsid w:val="005F1E28"/>
    <w:rsid w:val="005F1E7D"/>
    <w:rsid w:val="005F3211"/>
    <w:rsid w:val="005F3F77"/>
    <w:rsid w:val="005F4D03"/>
    <w:rsid w:val="005F534F"/>
    <w:rsid w:val="005F58C0"/>
    <w:rsid w:val="005F6F0D"/>
    <w:rsid w:val="005F7072"/>
    <w:rsid w:val="005F7226"/>
    <w:rsid w:val="005F766B"/>
    <w:rsid w:val="006000C8"/>
    <w:rsid w:val="006006FB"/>
    <w:rsid w:val="00601BCA"/>
    <w:rsid w:val="0060245F"/>
    <w:rsid w:val="0060357A"/>
    <w:rsid w:val="0060408A"/>
    <w:rsid w:val="00604D69"/>
    <w:rsid w:val="0060511D"/>
    <w:rsid w:val="006053AD"/>
    <w:rsid w:val="00606075"/>
    <w:rsid w:val="00610200"/>
    <w:rsid w:val="00610837"/>
    <w:rsid w:val="00611CB2"/>
    <w:rsid w:val="0061295C"/>
    <w:rsid w:val="00612AFE"/>
    <w:rsid w:val="006160B8"/>
    <w:rsid w:val="00616706"/>
    <w:rsid w:val="006168AB"/>
    <w:rsid w:val="00616C65"/>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5823"/>
    <w:rsid w:val="00626176"/>
    <w:rsid w:val="00627441"/>
    <w:rsid w:val="006279FE"/>
    <w:rsid w:val="00627B7D"/>
    <w:rsid w:val="006301CD"/>
    <w:rsid w:val="006301E7"/>
    <w:rsid w:val="0063030E"/>
    <w:rsid w:val="00631826"/>
    <w:rsid w:val="0063209B"/>
    <w:rsid w:val="00633770"/>
    <w:rsid w:val="006339C3"/>
    <w:rsid w:val="00633C15"/>
    <w:rsid w:val="006341A0"/>
    <w:rsid w:val="006343C3"/>
    <w:rsid w:val="00634779"/>
    <w:rsid w:val="00634B88"/>
    <w:rsid w:val="006352FA"/>
    <w:rsid w:val="00636D0D"/>
    <w:rsid w:val="006373F4"/>
    <w:rsid w:val="0063795B"/>
    <w:rsid w:val="006406CA"/>
    <w:rsid w:val="00642BB7"/>
    <w:rsid w:val="006436ED"/>
    <w:rsid w:val="00644F83"/>
    <w:rsid w:val="00645E0E"/>
    <w:rsid w:val="00647EC6"/>
    <w:rsid w:val="006503E6"/>
    <w:rsid w:val="006511E8"/>
    <w:rsid w:val="00651D16"/>
    <w:rsid w:val="006539DC"/>
    <w:rsid w:val="00653FF1"/>
    <w:rsid w:val="006542ED"/>
    <w:rsid w:val="00654A9F"/>
    <w:rsid w:val="00655031"/>
    <w:rsid w:val="006567E6"/>
    <w:rsid w:val="0065765C"/>
    <w:rsid w:val="00660C35"/>
    <w:rsid w:val="006618EE"/>
    <w:rsid w:val="00663BE1"/>
    <w:rsid w:val="006641AD"/>
    <w:rsid w:val="006647AE"/>
    <w:rsid w:val="00664CFC"/>
    <w:rsid w:val="00664EF4"/>
    <w:rsid w:val="006659F1"/>
    <w:rsid w:val="00665B56"/>
    <w:rsid w:val="0066616A"/>
    <w:rsid w:val="00666DD9"/>
    <w:rsid w:val="00667C4F"/>
    <w:rsid w:val="00671937"/>
    <w:rsid w:val="00671E0B"/>
    <w:rsid w:val="006727D1"/>
    <w:rsid w:val="00673AAC"/>
    <w:rsid w:val="00675C23"/>
    <w:rsid w:val="00675E96"/>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5011"/>
    <w:rsid w:val="006866AD"/>
    <w:rsid w:val="0068780A"/>
    <w:rsid w:val="00687BA7"/>
    <w:rsid w:val="00687E8B"/>
    <w:rsid w:val="00687ED7"/>
    <w:rsid w:val="00691352"/>
    <w:rsid w:val="006919E9"/>
    <w:rsid w:val="00691EBC"/>
    <w:rsid w:val="00692093"/>
    <w:rsid w:val="006922D1"/>
    <w:rsid w:val="00693450"/>
    <w:rsid w:val="00694291"/>
    <w:rsid w:val="00694E88"/>
    <w:rsid w:val="00695758"/>
    <w:rsid w:val="006957BB"/>
    <w:rsid w:val="00696334"/>
    <w:rsid w:val="00696DCC"/>
    <w:rsid w:val="00697C5D"/>
    <w:rsid w:val="00697D7B"/>
    <w:rsid w:val="006A23B7"/>
    <w:rsid w:val="006A251B"/>
    <w:rsid w:val="006A308C"/>
    <w:rsid w:val="006A3E11"/>
    <w:rsid w:val="006A4026"/>
    <w:rsid w:val="006A4F06"/>
    <w:rsid w:val="006A51F7"/>
    <w:rsid w:val="006A55DF"/>
    <w:rsid w:val="006A6117"/>
    <w:rsid w:val="006A6996"/>
    <w:rsid w:val="006A7EF3"/>
    <w:rsid w:val="006A7FE2"/>
    <w:rsid w:val="006B0193"/>
    <w:rsid w:val="006B0F44"/>
    <w:rsid w:val="006B1C30"/>
    <w:rsid w:val="006B1E72"/>
    <w:rsid w:val="006B2504"/>
    <w:rsid w:val="006B263F"/>
    <w:rsid w:val="006B288D"/>
    <w:rsid w:val="006B3F56"/>
    <w:rsid w:val="006B4B3F"/>
    <w:rsid w:val="006B5B08"/>
    <w:rsid w:val="006B5E23"/>
    <w:rsid w:val="006B5E30"/>
    <w:rsid w:val="006B7384"/>
    <w:rsid w:val="006B7AAB"/>
    <w:rsid w:val="006C2080"/>
    <w:rsid w:val="006C23EF"/>
    <w:rsid w:val="006C2C35"/>
    <w:rsid w:val="006C2C6E"/>
    <w:rsid w:val="006C2FA6"/>
    <w:rsid w:val="006C4C73"/>
    <w:rsid w:val="006C4E38"/>
    <w:rsid w:val="006C5928"/>
    <w:rsid w:val="006C5CDD"/>
    <w:rsid w:val="006C6AC7"/>
    <w:rsid w:val="006C79CB"/>
    <w:rsid w:val="006C7C2C"/>
    <w:rsid w:val="006D0F1D"/>
    <w:rsid w:val="006D285C"/>
    <w:rsid w:val="006D3177"/>
    <w:rsid w:val="006D32E9"/>
    <w:rsid w:val="006D3D91"/>
    <w:rsid w:val="006D3ED3"/>
    <w:rsid w:val="006D53F7"/>
    <w:rsid w:val="006D59AC"/>
    <w:rsid w:val="006D638B"/>
    <w:rsid w:val="006D6926"/>
    <w:rsid w:val="006D6F9D"/>
    <w:rsid w:val="006D7469"/>
    <w:rsid w:val="006D7553"/>
    <w:rsid w:val="006E04F0"/>
    <w:rsid w:val="006E2B29"/>
    <w:rsid w:val="006E2B85"/>
    <w:rsid w:val="006E3C01"/>
    <w:rsid w:val="006E4298"/>
    <w:rsid w:val="006E4926"/>
    <w:rsid w:val="006E4E4A"/>
    <w:rsid w:val="006E4EB1"/>
    <w:rsid w:val="006E558E"/>
    <w:rsid w:val="006E5C9D"/>
    <w:rsid w:val="006E66D6"/>
    <w:rsid w:val="006E6CD6"/>
    <w:rsid w:val="006E6E20"/>
    <w:rsid w:val="006E7553"/>
    <w:rsid w:val="006E7D0F"/>
    <w:rsid w:val="006F07DA"/>
    <w:rsid w:val="006F117C"/>
    <w:rsid w:val="006F209C"/>
    <w:rsid w:val="006F264A"/>
    <w:rsid w:val="006F554F"/>
    <w:rsid w:val="006F5BAD"/>
    <w:rsid w:val="006F6057"/>
    <w:rsid w:val="006F71C3"/>
    <w:rsid w:val="006F7A85"/>
    <w:rsid w:val="006F7E26"/>
    <w:rsid w:val="00700BAD"/>
    <w:rsid w:val="00700C89"/>
    <w:rsid w:val="00703C18"/>
    <w:rsid w:val="0070442C"/>
    <w:rsid w:val="00704B59"/>
    <w:rsid w:val="00706370"/>
    <w:rsid w:val="007069A5"/>
    <w:rsid w:val="00706BE0"/>
    <w:rsid w:val="00706DDB"/>
    <w:rsid w:val="00707245"/>
    <w:rsid w:val="00707326"/>
    <w:rsid w:val="00710668"/>
    <w:rsid w:val="00712398"/>
    <w:rsid w:val="00712451"/>
    <w:rsid w:val="00712D12"/>
    <w:rsid w:val="00713254"/>
    <w:rsid w:val="00713FB9"/>
    <w:rsid w:val="0071491B"/>
    <w:rsid w:val="00714C2F"/>
    <w:rsid w:val="00716150"/>
    <w:rsid w:val="0071672F"/>
    <w:rsid w:val="0071760E"/>
    <w:rsid w:val="00720B4C"/>
    <w:rsid w:val="00721786"/>
    <w:rsid w:val="00721DC3"/>
    <w:rsid w:val="00721EE7"/>
    <w:rsid w:val="00721F17"/>
    <w:rsid w:val="0072205D"/>
    <w:rsid w:val="007223BC"/>
    <w:rsid w:val="00722942"/>
    <w:rsid w:val="00722A7B"/>
    <w:rsid w:val="00724612"/>
    <w:rsid w:val="00725273"/>
    <w:rsid w:val="0072534A"/>
    <w:rsid w:val="007257F0"/>
    <w:rsid w:val="007258EA"/>
    <w:rsid w:val="0072615C"/>
    <w:rsid w:val="007265B5"/>
    <w:rsid w:val="00726A58"/>
    <w:rsid w:val="00726D85"/>
    <w:rsid w:val="00727F15"/>
    <w:rsid w:val="007301AE"/>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E3"/>
    <w:rsid w:val="00744E47"/>
    <w:rsid w:val="00744F4A"/>
    <w:rsid w:val="0074635C"/>
    <w:rsid w:val="00746FA8"/>
    <w:rsid w:val="00750234"/>
    <w:rsid w:val="007505E9"/>
    <w:rsid w:val="00750DD0"/>
    <w:rsid w:val="00751BCE"/>
    <w:rsid w:val="00753F92"/>
    <w:rsid w:val="00754FEC"/>
    <w:rsid w:val="0075564C"/>
    <w:rsid w:val="0075701A"/>
    <w:rsid w:val="00757550"/>
    <w:rsid w:val="0075759A"/>
    <w:rsid w:val="00757AB7"/>
    <w:rsid w:val="0076069A"/>
    <w:rsid w:val="00761442"/>
    <w:rsid w:val="00761C9A"/>
    <w:rsid w:val="00762773"/>
    <w:rsid w:val="007638D4"/>
    <w:rsid w:val="007639CD"/>
    <w:rsid w:val="00764121"/>
    <w:rsid w:val="007642B5"/>
    <w:rsid w:val="0076599A"/>
    <w:rsid w:val="00765F15"/>
    <w:rsid w:val="0076686E"/>
    <w:rsid w:val="00766C8B"/>
    <w:rsid w:val="00767857"/>
    <w:rsid w:val="0077102F"/>
    <w:rsid w:val="00771035"/>
    <w:rsid w:val="0077128D"/>
    <w:rsid w:val="00771589"/>
    <w:rsid w:val="00771606"/>
    <w:rsid w:val="00771B8A"/>
    <w:rsid w:val="00772670"/>
    <w:rsid w:val="00772EA9"/>
    <w:rsid w:val="007745C3"/>
    <w:rsid w:val="007747C1"/>
    <w:rsid w:val="0077570C"/>
    <w:rsid w:val="007759C0"/>
    <w:rsid w:val="00775EC6"/>
    <w:rsid w:val="00776416"/>
    <w:rsid w:val="007809C0"/>
    <w:rsid w:val="00781A6B"/>
    <w:rsid w:val="00781ED7"/>
    <w:rsid w:val="00782415"/>
    <w:rsid w:val="0078243F"/>
    <w:rsid w:val="0078259F"/>
    <w:rsid w:val="00782D8A"/>
    <w:rsid w:val="00783B5F"/>
    <w:rsid w:val="00783D25"/>
    <w:rsid w:val="00783F6B"/>
    <w:rsid w:val="007869D4"/>
    <w:rsid w:val="00787482"/>
    <w:rsid w:val="00787612"/>
    <w:rsid w:val="00787D20"/>
    <w:rsid w:val="00790692"/>
    <w:rsid w:val="00791065"/>
    <w:rsid w:val="00793067"/>
    <w:rsid w:val="0079323E"/>
    <w:rsid w:val="00793CC9"/>
    <w:rsid w:val="00794AE6"/>
    <w:rsid w:val="00794F9A"/>
    <w:rsid w:val="00796820"/>
    <w:rsid w:val="00796C6A"/>
    <w:rsid w:val="0079739A"/>
    <w:rsid w:val="007A2110"/>
    <w:rsid w:val="007A27CD"/>
    <w:rsid w:val="007A3A3A"/>
    <w:rsid w:val="007A3F50"/>
    <w:rsid w:val="007A44F5"/>
    <w:rsid w:val="007A4C2D"/>
    <w:rsid w:val="007A52DC"/>
    <w:rsid w:val="007A5897"/>
    <w:rsid w:val="007A591A"/>
    <w:rsid w:val="007A5CC0"/>
    <w:rsid w:val="007A6D67"/>
    <w:rsid w:val="007A7404"/>
    <w:rsid w:val="007B0DDC"/>
    <w:rsid w:val="007B1515"/>
    <w:rsid w:val="007B1595"/>
    <w:rsid w:val="007B1882"/>
    <w:rsid w:val="007B3191"/>
    <w:rsid w:val="007B3EFB"/>
    <w:rsid w:val="007B4B53"/>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11D5"/>
    <w:rsid w:val="007D13C8"/>
    <w:rsid w:val="007D23CE"/>
    <w:rsid w:val="007D30BA"/>
    <w:rsid w:val="007D367D"/>
    <w:rsid w:val="007D631C"/>
    <w:rsid w:val="007D73E8"/>
    <w:rsid w:val="007E0242"/>
    <w:rsid w:val="007E0E6D"/>
    <w:rsid w:val="007E1828"/>
    <w:rsid w:val="007E21E4"/>
    <w:rsid w:val="007E2732"/>
    <w:rsid w:val="007E2CD2"/>
    <w:rsid w:val="007E312D"/>
    <w:rsid w:val="007E38BB"/>
    <w:rsid w:val="007E3FBB"/>
    <w:rsid w:val="007E554A"/>
    <w:rsid w:val="007E6FCE"/>
    <w:rsid w:val="007E7BD1"/>
    <w:rsid w:val="007F001D"/>
    <w:rsid w:val="007F0549"/>
    <w:rsid w:val="007F1D4E"/>
    <w:rsid w:val="007F3252"/>
    <w:rsid w:val="007F3396"/>
    <w:rsid w:val="007F4001"/>
    <w:rsid w:val="007F4D1D"/>
    <w:rsid w:val="007F4D7A"/>
    <w:rsid w:val="007F585B"/>
    <w:rsid w:val="007F7747"/>
    <w:rsid w:val="00800745"/>
    <w:rsid w:val="0080075A"/>
    <w:rsid w:val="0080082D"/>
    <w:rsid w:val="00800CC9"/>
    <w:rsid w:val="00802157"/>
    <w:rsid w:val="008038E4"/>
    <w:rsid w:val="00804C22"/>
    <w:rsid w:val="00806936"/>
    <w:rsid w:val="00810B76"/>
    <w:rsid w:val="00811140"/>
    <w:rsid w:val="008118DA"/>
    <w:rsid w:val="00812106"/>
    <w:rsid w:val="008121CF"/>
    <w:rsid w:val="008126E1"/>
    <w:rsid w:val="008129EA"/>
    <w:rsid w:val="00813926"/>
    <w:rsid w:val="00813E8F"/>
    <w:rsid w:val="0081482E"/>
    <w:rsid w:val="0081509C"/>
    <w:rsid w:val="00817418"/>
    <w:rsid w:val="00817EE5"/>
    <w:rsid w:val="00820E0B"/>
    <w:rsid w:val="0082197C"/>
    <w:rsid w:val="00822576"/>
    <w:rsid w:val="008242E0"/>
    <w:rsid w:val="00825ACE"/>
    <w:rsid w:val="00825D28"/>
    <w:rsid w:val="008265EE"/>
    <w:rsid w:val="00826602"/>
    <w:rsid w:val="00826776"/>
    <w:rsid w:val="008268E7"/>
    <w:rsid w:val="00826C5C"/>
    <w:rsid w:val="00827BFC"/>
    <w:rsid w:val="00830107"/>
    <w:rsid w:val="00833697"/>
    <w:rsid w:val="00833CD4"/>
    <w:rsid w:val="00834C22"/>
    <w:rsid w:val="00834D26"/>
    <w:rsid w:val="00834EFA"/>
    <w:rsid w:val="00835617"/>
    <w:rsid w:val="008357E7"/>
    <w:rsid w:val="00835872"/>
    <w:rsid w:val="0083599C"/>
    <w:rsid w:val="008367DE"/>
    <w:rsid w:val="00836B48"/>
    <w:rsid w:val="008374B1"/>
    <w:rsid w:val="0083764E"/>
    <w:rsid w:val="008400A8"/>
    <w:rsid w:val="0084166C"/>
    <w:rsid w:val="00841690"/>
    <w:rsid w:val="00841BBE"/>
    <w:rsid w:val="008424A6"/>
    <w:rsid w:val="008432AA"/>
    <w:rsid w:val="00843379"/>
    <w:rsid w:val="00843A2B"/>
    <w:rsid w:val="00843A39"/>
    <w:rsid w:val="00843B8C"/>
    <w:rsid w:val="00843DA3"/>
    <w:rsid w:val="00845692"/>
    <w:rsid w:val="00845EE2"/>
    <w:rsid w:val="00845FB5"/>
    <w:rsid w:val="0084794C"/>
    <w:rsid w:val="00850009"/>
    <w:rsid w:val="008501C0"/>
    <w:rsid w:val="0085249D"/>
    <w:rsid w:val="008525A1"/>
    <w:rsid w:val="0085328E"/>
    <w:rsid w:val="008534BB"/>
    <w:rsid w:val="00853CFD"/>
    <w:rsid w:val="00854646"/>
    <w:rsid w:val="0085498E"/>
    <w:rsid w:val="008567AE"/>
    <w:rsid w:val="00856A9C"/>
    <w:rsid w:val="00860D0F"/>
    <w:rsid w:val="00861765"/>
    <w:rsid w:val="0086208C"/>
    <w:rsid w:val="00862313"/>
    <w:rsid w:val="00862725"/>
    <w:rsid w:val="00862B25"/>
    <w:rsid w:val="00863025"/>
    <w:rsid w:val="00863A7B"/>
    <w:rsid w:val="00863DF2"/>
    <w:rsid w:val="00864155"/>
    <w:rsid w:val="00864804"/>
    <w:rsid w:val="00864A59"/>
    <w:rsid w:val="00864D67"/>
    <w:rsid w:val="0086542A"/>
    <w:rsid w:val="00865CEB"/>
    <w:rsid w:val="00866B39"/>
    <w:rsid w:val="00866CFE"/>
    <w:rsid w:val="00867AE1"/>
    <w:rsid w:val="008702DF"/>
    <w:rsid w:val="00870339"/>
    <w:rsid w:val="008703B2"/>
    <w:rsid w:val="0087265A"/>
    <w:rsid w:val="00874ADE"/>
    <w:rsid w:val="00876FDB"/>
    <w:rsid w:val="008773AC"/>
    <w:rsid w:val="00880F78"/>
    <w:rsid w:val="00881AE3"/>
    <w:rsid w:val="00881F80"/>
    <w:rsid w:val="0088243C"/>
    <w:rsid w:val="0088328C"/>
    <w:rsid w:val="00883664"/>
    <w:rsid w:val="0088394E"/>
    <w:rsid w:val="00884FE5"/>
    <w:rsid w:val="00885975"/>
    <w:rsid w:val="00885D82"/>
    <w:rsid w:val="00886D7E"/>
    <w:rsid w:val="00886F76"/>
    <w:rsid w:val="00887656"/>
    <w:rsid w:val="00887EA8"/>
    <w:rsid w:val="00891C3F"/>
    <w:rsid w:val="00891DB9"/>
    <w:rsid w:val="00892106"/>
    <w:rsid w:val="00893A69"/>
    <w:rsid w:val="008941EB"/>
    <w:rsid w:val="00894A64"/>
    <w:rsid w:val="00894D9D"/>
    <w:rsid w:val="00894F09"/>
    <w:rsid w:val="00894FDA"/>
    <w:rsid w:val="008A0772"/>
    <w:rsid w:val="008A15D4"/>
    <w:rsid w:val="008A2398"/>
    <w:rsid w:val="008A35D0"/>
    <w:rsid w:val="008A3BED"/>
    <w:rsid w:val="008A3D40"/>
    <w:rsid w:val="008A3EF3"/>
    <w:rsid w:val="008A5592"/>
    <w:rsid w:val="008A5A97"/>
    <w:rsid w:val="008A663D"/>
    <w:rsid w:val="008A6DA8"/>
    <w:rsid w:val="008A6E22"/>
    <w:rsid w:val="008A6E41"/>
    <w:rsid w:val="008A6E81"/>
    <w:rsid w:val="008A7335"/>
    <w:rsid w:val="008A78DE"/>
    <w:rsid w:val="008B1084"/>
    <w:rsid w:val="008B1621"/>
    <w:rsid w:val="008B2CB8"/>
    <w:rsid w:val="008B30A2"/>
    <w:rsid w:val="008B4F2A"/>
    <w:rsid w:val="008B5375"/>
    <w:rsid w:val="008B5E62"/>
    <w:rsid w:val="008B615A"/>
    <w:rsid w:val="008B68E0"/>
    <w:rsid w:val="008B714A"/>
    <w:rsid w:val="008C0012"/>
    <w:rsid w:val="008C105F"/>
    <w:rsid w:val="008C113C"/>
    <w:rsid w:val="008C172A"/>
    <w:rsid w:val="008C17D7"/>
    <w:rsid w:val="008C1DAF"/>
    <w:rsid w:val="008C35D1"/>
    <w:rsid w:val="008C4094"/>
    <w:rsid w:val="008C4785"/>
    <w:rsid w:val="008C4FBD"/>
    <w:rsid w:val="008C535B"/>
    <w:rsid w:val="008C5A94"/>
    <w:rsid w:val="008C6930"/>
    <w:rsid w:val="008C69A9"/>
    <w:rsid w:val="008C7BCF"/>
    <w:rsid w:val="008C7D2F"/>
    <w:rsid w:val="008D14C6"/>
    <w:rsid w:val="008D229A"/>
    <w:rsid w:val="008D2540"/>
    <w:rsid w:val="008D35E7"/>
    <w:rsid w:val="008D4A63"/>
    <w:rsid w:val="008D653C"/>
    <w:rsid w:val="008D7117"/>
    <w:rsid w:val="008D788C"/>
    <w:rsid w:val="008E19FA"/>
    <w:rsid w:val="008E1C8A"/>
    <w:rsid w:val="008E34B7"/>
    <w:rsid w:val="008E4958"/>
    <w:rsid w:val="008E4B0E"/>
    <w:rsid w:val="008E4B55"/>
    <w:rsid w:val="008E6327"/>
    <w:rsid w:val="008E6565"/>
    <w:rsid w:val="008E68A6"/>
    <w:rsid w:val="008E78E5"/>
    <w:rsid w:val="008E7D01"/>
    <w:rsid w:val="008F0621"/>
    <w:rsid w:val="008F0B68"/>
    <w:rsid w:val="008F1227"/>
    <w:rsid w:val="008F2B0C"/>
    <w:rsid w:val="008F440C"/>
    <w:rsid w:val="008F4450"/>
    <w:rsid w:val="008F45E1"/>
    <w:rsid w:val="008F4979"/>
    <w:rsid w:val="008F551E"/>
    <w:rsid w:val="008F72E1"/>
    <w:rsid w:val="008F770F"/>
    <w:rsid w:val="00900720"/>
    <w:rsid w:val="00900965"/>
    <w:rsid w:val="00902766"/>
    <w:rsid w:val="0090283A"/>
    <w:rsid w:val="00902E11"/>
    <w:rsid w:val="00903199"/>
    <w:rsid w:val="00906D5B"/>
    <w:rsid w:val="00911203"/>
    <w:rsid w:val="00911428"/>
    <w:rsid w:val="00911534"/>
    <w:rsid w:val="00911863"/>
    <w:rsid w:val="00911CB1"/>
    <w:rsid w:val="009120EB"/>
    <w:rsid w:val="009120F7"/>
    <w:rsid w:val="009120F8"/>
    <w:rsid w:val="0091279E"/>
    <w:rsid w:val="00913136"/>
    <w:rsid w:val="00913417"/>
    <w:rsid w:val="00913977"/>
    <w:rsid w:val="00914AB7"/>
    <w:rsid w:val="009151E0"/>
    <w:rsid w:val="00916326"/>
    <w:rsid w:val="00920818"/>
    <w:rsid w:val="00920F16"/>
    <w:rsid w:val="00922507"/>
    <w:rsid w:val="009231BF"/>
    <w:rsid w:val="0092400C"/>
    <w:rsid w:val="009240EA"/>
    <w:rsid w:val="009242F6"/>
    <w:rsid w:val="009244A2"/>
    <w:rsid w:val="00924A34"/>
    <w:rsid w:val="00925D9E"/>
    <w:rsid w:val="00925DB9"/>
    <w:rsid w:val="009261A0"/>
    <w:rsid w:val="00927C8E"/>
    <w:rsid w:val="00930AD5"/>
    <w:rsid w:val="00931A6C"/>
    <w:rsid w:val="00932803"/>
    <w:rsid w:val="009328E5"/>
    <w:rsid w:val="00932D51"/>
    <w:rsid w:val="00933107"/>
    <w:rsid w:val="0093436A"/>
    <w:rsid w:val="0093438A"/>
    <w:rsid w:val="009349C9"/>
    <w:rsid w:val="00934B9B"/>
    <w:rsid w:val="009350D7"/>
    <w:rsid w:val="00935779"/>
    <w:rsid w:val="009358D2"/>
    <w:rsid w:val="00936BFE"/>
    <w:rsid w:val="0094009D"/>
    <w:rsid w:val="009403B4"/>
    <w:rsid w:val="00940CF9"/>
    <w:rsid w:val="009410B9"/>
    <w:rsid w:val="00941D69"/>
    <w:rsid w:val="00942049"/>
    <w:rsid w:val="009421D3"/>
    <w:rsid w:val="009422A7"/>
    <w:rsid w:val="00942948"/>
    <w:rsid w:val="00942DD5"/>
    <w:rsid w:val="00943369"/>
    <w:rsid w:val="00943DD5"/>
    <w:rsid w:val="00946482"/>
    <w:rsid w:val="0094667F"/>
    <w:rsid w:val="0094668C"/>
    <w:rsid w:val="0094689E"/>
    <w:rsid w:val="0094764A"/>
    <w:rsid w:val="009513AA"/>
    <w:rsid w:val="009515BA"/>
    <w:rsid w:val="00951D1D"/>
    <w:rsid w:val="009531D8"/>
    <w:rsid w:val="00953644"/>
    <w:rsid w:val="00953D5E"/>
    <w:rsid w:val="00954949"/>
    <w:rsid w:val="00955C06"/>
    <w:rsid w:val="00956965"/>
    <w:rsid w:val="00956CC7"/>
    <w:rsid w:val="00956F66"/>
    <w:rsid w:val="00960079"/>
    <w:rsid w:val="00960928"/>
    <w:rsid w:val="00960B89"/>
    <w:rsid w:val="00960F19"/>
    <w:rsid w:val="00961B11"/>
    <w:rsid w:val="009622E1"/>
    <w:rsid w:val="009628C0"/>
    <w:rsid w:val="00962B73"/>
    <w:rsid w:val="00965088"/>
    <w:rsid w:val="00965243"/>
    <w:rsid w:val="00966715"/>
    <w:rsid w:val="0096744A"/>
    <w:rsid w:val="00967C62"/>
    <w:rsid w:val="0097016D"/>
    <w:rsid w:val="00971157"/>
    <w:rsid w:val="009715FA"/>
    <w:rsid w:val="00971EE2"/>
    <w:rsid w:val="00972182"/>
    <w:rsid w:val="00972601"/>
    <w:rsid w:val="00973973"/>
    <w:rsid w:val="00974276"/>
    <w:rsid w:val="00974974"/>
    <w:rsid w:val="00974E3E"/>
    <w:rsid w:val="009753A3"/>
    <w:rsid w:val="009763C6"/>
    <w:rsid w:val="00977408"/>
    <w:rsid w:val="00977B4E"/>
    <w:rsid w:val="00977D29"/>
    <w:rsid w:val="00981A26"/>
    <w:rsid w:val="00983E53"/>
    <w:rsid w:val="009843EA"/>
    <w:rsid w:val="00985250"/>
    <w:rsid w:val="0098568B"/>
    <w:rsid w:val="00986CE2"/>
    <w:rsid w:val="00987E8F"/>
    <w:rsid w:val="00990337"/>
    <w:rsid w:val="00990757"/>
    <w:rsid w:val="00990974"/>
    <w:rsid w:val="009911ED"/>
    <w:rsid w:val="00991294"/>
    <w:rsid w:val="00991732"/>
    <w:rsid w:val="00991F6A"/>
    <w:rsid w:val="00994385"/>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481"/>
    <w:rsid w:val="009A2EC3"/>
    <w:rsid w:val="009A313C"/>
    <w:rsid w:val="009A314A"/>
    <w:rsid w:val="009A4A7D"/>
    <w:rsid w:val="009A4B3C"/>
    <w:rsid w:val="009A4EC7"/>
    <w:rsid w:val="009A520A"/>
    <w:rsid w:val="009A71C0"/>
    <w:rsid w:val="009A79BC"/>
    <w:rsid w:val="009A7CBB"/>
    <w:rsid w:val="009B003A"/>
    <w:rsid w:val="009B0D15"/>
    <w:rsid w:val="009B17DA"/>
    <w:rsid w:val="009B1AE2"/>
    <w:rsid w:val="009B1C92"/>
    <w:rsid w:val="009B1F98"/>
    <w:rsid w:val="009B28D6"/>
    <w:rsid w:val="009B385E"/>
    <w:rsid w:val="009B3E4B"/>
    <w:rsid w:val="009B3EDC"/>
    <w:rsid w:val="009B47BE"/>
    <w:rsid w:val="009B535D"/>
    <w:rsid w:val="009B56BC"/>
    <w:rsid w:val="009B5B8B"/>
    <w:rsid w:val="009B643F"/>
    <w:rsid w:val="009B70EF"/>
    <w:rsid w:val="009C1534"/>
    <w:rsid w:val="009C27FE"/>
    <w:rsid w:val="009C29C5"/>
    <w:rsid w:val="009C2ACD"/>
    <w:rsid w:val="009C3BB3"/>
    <w:rsid w:val="009C44D5"/>
    <w:rsid w:val="009C6962"/>
    <w:rsid w:val="009C7A56"/>
    <w:rsid w:val="009D034D"/>
    <w:rsid w:val="009D093B"/>
    <w:rsid w:val="009D26F3"/>
    <w:rsid w:val="009D30A1"/>
    <w:rsid w:val="009D3A4C"/>
    <w:rsid w:val="009D426C"/>
    <w:rsid w:val="009D4466"/>
    <w:rsid w:val="009D60A6"/>
    <w:rsid w:val="009D7153"/>
    <w:rsid w:val="009D786E"/>
    <w:rsid w:val="009D7B97"/>
    <w:rsid w:val="009E11FB"/>
    <w:rsid w:val="009E2341"/>
    <w:rsid w:val="009E25DF"/>
    <w:rsid w:val="009E28DC"/>
    <w:rsid w:val="009E2A5A"/>
    <w:rsid w:val="009E591E"/>
    <w:rsid w:val="009E6175"/>
    <w:rsid w:val="009E62A6"/>
    <w:rsid w:val="009E712D"/>
    <w:rsid w:val="009F0203"/>
    <w:rsid w:val="009F08DE"/>
    <w:rsid w:val="009F0B23"/>
    <w:rsid w:val="009F1BE6"/>
    <w:rsid w:val="009F1DC1"/>
    <w:rsid w:val="009F2926"/>
    <w:rsid w:val="009F2E18"/>
    <w:rsid w:val="009F3AFF"/>
    <w:rsid w:val="009F59AB"/>
    <w:rsid w:val="009F6A4E"/>
    <w:rsid w:val="009F708B"/>
    <w:rsid w:val="009F7A4D"/>
    <w:rsid w:val="00A01D5A"/>
    <w:rsid w:val="00A022A1"/>
    <w:rsid w:val="00A02BBB"/>
    <w:rsid w:val="00A0315B"/>
    <w:rsid w:val="00A03560"/>
    <w:rsid w:val="00A03B61"/>
    <w:rsid w:val="00A04941"/>
    <w:rsid w:val="00A0520B"/>
    <w:rsid w:val="00A05FF6"/>
    <w:rsid w:val="00A06043"/>
    <w:rsid w:val="00A06621"/>
    <w:rsid w:val="00A06A65"/>
    <w:rsid w:val="00A072F5"/>
    <w:rsid w:val="00A07343"/>
    <w:rsid w:val="00A077C6"/>
    <w:rsid w:val="00A079EA"/>
    <w:rsid w:val="00A10D0D"/>
    <w:rsid w:val="00A121BE"/>
    <w:rsid w:val="00A131D5"/>
    <w:rsid w:val="00A1345E"/>
    <w:rsid w:val="00A1352C"/>
    <w:rsid w:val="00A14A83"/>
    <w:rsid w:val="00A15607"/>
    <w:rsid w:val="00A15B87"/>
    <w:rsid w:val="00A15E98"/>
    <w:rsid w:val="00A16463"/>
    <w:rsid w:val="00A16474"/>
    <w:rsid w:val="00A16809"/>
    <w:rsid w:val="00A16F29"/>
    <w:rsid w:val="00A17CD1"/>
    <w:rsid w:val="00A21D0C"/>
    <w:rsid w:val="00A22786"/>
    <w:rsid w:val="00A22798"/>
    <w:rsid w:val="00A232A0"/>
    <w:rsid w:val="00A24DE3"/>
    <w:rsid w:val="00A25AC6"/>
    <w:rsid w:val="00A26247"/>
    <w:rsid w:val="00A26A74"/>
    <w:rsid w:val="00A315D2"/>
    <w:rsid w:val="00A31E83"/>
    <w:rsid w:val="00A327F4"/>
    <w:rsid w:val="00A3291C"/>
    <w:rsid w:val="00A34C36"/>
    <w:rsid w:val="00A35CE0"/>
    <w:rsid w:val="00A410FF"/>
    <w:rsid w:val="00A4251F"/>
    <w:rsid w:val="00A42658"/>
    <w:rsid w:val="00A42EF4"/>
    <w:rsid w:val="00A4397E"/>
    <w:rsid w:val="00A45105"/>
    <w:rsid w:val="00A4640B"/>
    <w:rsid w:val="00A4640E"/>
    <w:rsid w:val="00A50A57"/>
    <w:rsid w:val="00A5230D"/>
    <w:rsid w:val="00A52572"/>
    <w:rsid w:val="00A53889"/>
    <w:rsid w:val="00A53DA1"/>
    <w:rsid w:val="00A542FB"/>
    <w:rsid w:val="00A54860"/>
    <w:rsid w:val="00A54BC4"/>
    <w:rsid w:val="00A55491"/>
    <w:rsid w:val="00A55742"/>
    <w:rsid w:val="00A567E9"/>
    <w:rsid w:val="00A56E90"/>
    <w:rsid w:val="00A56F12"/>
    <w:rsid w:val="00A61282"/>
    <w:rsid w:val="00A616C7"/>
    <w:rsid w:val="00A61939"/>
    <w:rsid w:val="00A61DA1"/>
    <w:rsid w:val="00A6200B"/>
    <w:rsid w:val="00A639C6"/>
    <w:rsid w:val="00A63E15"/>
    <w:rsid w:val="00A652CE"/>
    <w:rsid w:val="00A66C87"/>
    <w:rsid w:val="00A66DCD"/>
    <w:rsid w:val="00A67A48"/>
    <w:rsid w:val="00A701CE"/>
    <w:rsid w:val="00A7388B"/>
    <w:rsid w:val="00A73E10"/>
    <w:rsid w:val="00A7471D"/>
    <w:rsid w:val="00A747CA"/>
    <w:rsid w:val="00A7496E"/>
    <w:rsid w:val="00A74CFF"/>
    <w:rsid w:val="00A75516"/>
    <w:rsid w:val="00A759B1"/>
    <w:rsid w:val="00A75D54"/>
    <w:rsid w:val="00A76758"/>
    <w:rsid w:val="00A77527"/>
    <w:rsid w:val="00A804A0"/>
    <w:rsid w:val="00A80662"/>
    <w:rsid w:val="00A8081B"/>
    <w:rsid w:val="00A81490"/>
    <w:rsid w:val="00A84192"/>
    <w:rsid w:val="00A8426D"/>
    <w:rsid w:val="00A847D8"/>
    <w:rsid w:val="00A84B6B"/>
    <w:rsid w:val="00A85074"/>
    <w:rsid w:val="00A87C91"/>
    <w:rsid w:val="00A87C95"/>
    <w:rsid w:val="00A91BE8"/>
    <w:rsid w:val="00A920A3"/>
    <w:rsid w:val="00A920DA"/>
    <w:rsid w:val="00A921A7"/>
    <w:rsid w:val="00A92788"/>
    <w:rsid w:val="00A93099"/>
    <w:rsid w:val="00A93372"/>
    <w:rsid w:val="00A936A0"/>
    <w:rsid w:val="00A9396B"/>
    <w:rsid w:val="00A939E5"/>
    <w:rsid w:val="00A94862"/>
    <w:rsid w:val="00A9510C"/>
    <w:rsid w:val="00A95430"/>
    <w:rsid w:val="00A96348"/>
    <w:rsid w:val="00A96588"/>
    <w:rsid w:val="00A97A13"/>
    <w:rsid w:val="00A97F03"/>
    <w:rsid w:val="00AA138C"/>
    <w:rsid w:val="00AA1842"/>
    <w:rsid w:val="00AA1BB3"/>
    <w:rsid w:val="00AA35A8"/>
    <w:rsid w:val="00AA421E"/>
    <w:rsid w:val="00AA42DD"/>
    <w:rsid w:val="00AA51D1"/>
    <w:rsid w:val="00AA59A3"/>
    <w:rsid w:val="00AB057B"/>
    <w:rsid w:val="00AB081A"/>
    <w:rsid w:val="00AB1146"/>
    <w:rsid w:val="00AB1E3D"/>
    <w:rsid w:val="00AB260D"/>
    <w:rsid w:val="00AB4D5A"/>
    <w:rsid w:val="00AB4F9C"/>
    <w:rsid w:val="00AB5019"/>
    <w:rsid w:val="00AB5A9F"/>
    <w:rsid w:val="00AB5B90"/>
    <w:rsid w:val="00AB69BC"/>
    <w:rsid w:val="00AB7DD6"/>
    <w:rsid w:val="00AC0232"/>
    <w:rsid w:val="00AC09F6"/>
    <w:rsid w:val="00AC15B0"/>
    <w:rsid w:val="00AC1B2F"/>
    <w:rsid w:val="00AC209C"/>
    <w:rsid w:val="00AC27ED"/>
    <w:rsid w:val="00AC2AF7"/>
    <w:rsid w:val="00AC2EDD"/>
    <w:rsid w:val="00AC3680"/>
    <w:rsid w:val="00AC3CDD"/>
    <w:rsid w:val="00AC4066"/>
    <w:rsid w:val="00AC4726"/>
    <w:rsid w:val="00AC500C"/>
    <w:rsid w:val="00AC5AF4"/>
    <w:rsid w:val="00AC5B9A"/>
    <w:rsid w:val="00AC6586"/>
    <w:rsid w:val="00AC6C84"/>
    <w:rsid w:val="00AD0EB2"/>
    <w:rsid w:val="00AD1524"/>
    <w:rsid w:val="00AD167D"/>
    <w:rsid w:val="00AD247D"/>
    <w:rsid w:val="00AD2549"/>
    <w:rsid w:val="00AD2982"/>
    <w:rsid w:val="00AD2F5A"/>
    <w:rsid w:val="00AD4343"/>
    <w:rsid w:val="00AD59D0"/>
    <w:rsid w:val="00AD5CD1"/>
    <w:rsid w:val="00AD5EB1"/>
    <w:rsid w:val="00AD65C2"/>
    <w:rsid w:val="00AD6ED1"/>
    <w:rsid w:val="00AD79A3"/>
    <w:rsid w:val="00AD7A24"/>
    <w:rsid w:val="00AD7CB7"/>
    <w:rsid w:val="00AE03F1"/>
    <w:rsid w:val="00AE2286"/>
    <w:rsid w:val="00AE3075"/>
    <w:rsid w:val="00AE3243"/>
    <w:rsid w:val="00AE32E0"/>
    <w:rsid w:val="00AE3535"/>
    <w:rsid w:val="00AE3802"/>
    <w:rsid w:val="00AE4146"/>
    <w:rsid w:val="00AE5479"/>
    <w:rsid w:val="00AE5C53"/>
    <w:rsid w:val="00AE5DE9"/>
    <w:rsid w:val="00AE68A4"/>
    <w:rsid w:val="00AE772B"/>
    <w:rsid w:val="00AE773C"/>
    <w:rsid w:val="00AF030E"/>
    <w:rsid w:val="00AF1F0B"/>
    <w:rsid w:val="00AF21C8"/>
    <w:rsid w:val="00AF289D"/>
    <w:rsid w:val="00AF34A4"/>
    <w:rsid w:val="00AF3615"/>
    <w:rsid w:val="00AF399B"/>
    <w:rsid w:val="00AF46C1"/>
    <w:rsid w:val="00AF534C"/>
    <w:rsid w:val="00AF5546"/>
    <w:rsid w:val="00AF63EA"/>
    <w:rsid w:val="00AF74C9"/>
    <w:rsid w:val="00AF778C"/>
    <w:rsid w:val="00B001FD"/>
    <w:rsid w:val="00B010CD"/>
    <w:rsid w:val="00B0147E"/>
    <w:rsid w:val="00B02589"/>
    <w:rsid w:val="00B02A30"/>
    <w:rsid w:val="00B0330A"/>
    <w:rsid w:val="00B03FEC"/>
    <w:rsid w:val="00B04E99"/>
    <w:rsid w:val="00B05178"/>
    <w:rsid w:val="00B05320"/>
    <w:rsid w:val="00B06677"/>
    <w:rsid w:val="00B069F1"/>
    <w:rsid w:val="00B06D41"/>
    <w:rsid w:val="00B07603"/>
    <w:rsid w:val="00B0795A"/>
    <w:rsid w:val="00B10BB8"/>
    <w:rsid w:val="00B116A0"/>
    <w:rsid w:val="00B12884"/>
    <w:rsid w:val="00B12D30"/>
    <w:rsid w:val="00B13E06"/>
    <w:rsid w:val="00B1569F"/>
    <w:rsid w:val="00B15B0F"/>
    <w:rsid w:val="00B161DE"/>
    <w:rsid w:val="00B16C24"/>
    <w:rsid w:val="00B173D9"/>
    <w:rsid w:val="00B17F2B"/>
    <w:rsid w:val="00B216DA"/>
    <w:rsid w:val="00B23697"/>
    <w:rsid w:val="00B23A3A"/>
    <w:rsid w:val="00B23F44"/>
    <w:rsid w:val="00B2460C"/>
    <w:rsid w:val="00B24943"/>
    <w:rsid w:val="00B24979"/>
    <w:rsid w:val="00B24CAA"/>
    <w:rsid w:val="00B2652A"/>
    <w:rsid w:val="00B2723C"/>
    <w:rsid w:val="00B27BC1"/>
    <w:rsid w:val="00B32234"/>
    <w:rsid w:val="00B32930"/>
    <w:rsid w:val="00B3711E"/>
    <w:rsid w:val="00B374C2"/>
    <w:rsid w:val="00B3780E"/>
    <w:rsid w:val="00B41C15"/>
    <w:rsid w:val="00B448F8"/>
    <w:rsid w:val="00B4492F"/>
    <w:rsid w:val="00B459E5"/>
    <w:rsid w:val="00B46B2B"/>
    <w:rsid w:val="00B46CC3"/>
    <w:rsid w:val="00B46ECF"/>
    <w:rsid w:val="00B4707C"/>
    <w:rsid w:val="00B51D79"/>
    <w:rsid w:val="00B51FDB"/>
    <w:rsid w:val="00B541F3"/>
    <w:rsid w:val="00B5500C"/>
    <w:rsid w:val="00B552C2"/>
    <w:rsid w:val="00B5761B"/>
    <w:rsid w:val="00B57DAD"/>
    <w:rsid w:val="00B600A1"/>
    <w:rsid w:val="00B60885"/>
    <w:rsid w:val="00B61142"/>
    <w:rsid w:val="00B61323"/>
    <w:rsid w:val="00B619CD"/>
    <w:rsid w:val="00B62181"/>
    <w:rsid w:val="00B642CF"/>
    <w:rsid w:val="00B653E2"/>
    <w:rsid w:val="00B661E7"/>
    <w:rsid w:val="00B6641D"/>
    <w:rsid w:val="00B6726C"/>
    <w:rsid w:val="00B672B9"/>
    <w:rsid w:val="00B67FC2"/>
    <w:rsid w:val="00B7017C"/>
    <w:rsid w:val="00B70638"/>
    <w:rsid w:val="00B70A99"/>
    <w:rsid w:val="00B711ED"/>
    <w:rsid w:val="00B72049"/>
    <w:rsid w:val="00B7238A"/>
    <w:rsid w:val="00B7288D"/>
    <w:rsid w:val="00B73114"/>
    <w:rsid w:val="00B7370A"/>
    <w:rsid w:val="00B749FA"/>
    <w:rsid w:val="00B80423"/>
    <w:rsid w:val="00B84352"/>
    <w:rsid w:val="00B84353"/>
    <w:rsid w:val="00B84399"/>
    <w:rsid w:val="00B84EC1"/>
    <w:rsid w:val="00B85236"/>
    <w:rsid w:val="00B858D1"/>
    <w:rsid w:val="00B86D80"/>
    <w:rsid w:val="00B87464"/>
    <w:rsid w:val="00B90738"/>
    <w:rsid w:val="00B90829"/>
    <w:rsid w:val="00B90A32"/>
    <w:rsid w:val="00B9171C"/>
    <w:rsid w:val="00B91742"/>
    <w:rsid w:val="00B91F0F"/>
    <w:rsid w:val="00B92BDE"/>
    <w:rsid w:val="00B92D76"/>
    <w:rsid w:val="00B9367D"/>
    <w:rsid w:val="00B96109"/>
    <w:rsid w:val="00B9629E"/>
    <w:rsid w:val="00B96F4F"/>
    <w:rsid w:val="00B97D61"/>
    <w:rsid w:val="00B97D67"/>
    <w:rsid w:val="00BA01AD"/>
    <w:rsid w:val="00BA0C99"/>
    <w:rsid w:val="00BA0F63"/>
    <w:rsid w:val="00BA1361"/>
    <w:rsid w:val="00BA2C3A"/>
    <w:rsid w:val="00BA3704"/>
    <w:rsid w:val="00BA7762"/>
    <w:rsid w:val="00BB07C4"/>
    <w:rsid w:val="00BB0FAB"/>
    <w:rsid w:val="00BB1B19"/>
    <w:rsid w:val="00BB1CCF"/>
    <w:rsid w:val="00BB2F72"/>
    <w:rsid w:val="00BB4946"/>
    <w:rsid w:val="00BB58E3"/>
    <w:rsid w:val="00BB5D02"/>
    <w:rsid w:val="00BB6CA9"/>
    <w:rsid w:val="00BB7D48"/>
    <w:rsid w:val="00BC0AC5"/>
    <w:rsid w:val="00BC0F4D"/>
    <w:rsid w:val="00BC2C66"/>
    <w:rsid w:val="00BC3507"/>
    <w:rsid w:val="00BC3D5B"/>
    <w:rsid w:val="00BC4F14"/>
    <w:rsid w:val="00BC52BE"/>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66AF"/>
    <w:rsid w:val="00BD78F4"/>
    <w:rsid w:val="00BD7A6D"/>
    <w:rsid w:val="00BD7C5E"/>
    <w:rsid w:val="00BE4603"/>
    <w:rsid w:val="00BE4719"/>
    <w:rsid w:val="00BE5ED6"/>
    <w:rsid w:val="00BE65DB"/>
    <w:rsid w:val="00BF02B4"/>
    <w:rsid w:val="00BF0775"/>
    <w:rsid w:val="00BF173C"/>
    <w:rsid w:val="00BF1792"/>
    <w:rsid w:val="00BF2451"/>
    <w:rsid w:val="00BF2848"/>
    <w:rsid w:val="00BF2CB7"/>
    <w:rsid w:val="00BF32BA"/>
    <w:rsid w:val="00BF3701"/>
    <w:rsid w:val="00BF3838"/>
    <w:rsid w:val="00BF4043"/>
    <w:rsid w:val="00BF50A9"/>
    <w:rsid w:val="00BF52B2"/>
    <w:rsid w:val="00BF54CC"/>
    <w:rsid w:val="00BF5705"/>
    <w:rsid w:val="00BF60EB"/>
    <w:rsid w:val="00BF68C0"/>
    <w:rsid w:val="00BF7DB9"/>
    <w:rsid w:val="00C0077C"/>
    <w:rsid w:val="00C03429"/>
    <w:rsid w:val="00C03D1C"/>
    <w:rsid w:val="00C04F79"/>
    <w:rsid w:val="00C04FC6"/>
    <w:rsid w:val="00C05A7D"/>
    <w:rsid w:val="00C05B0D"/>
    <w:rsid w:val="00C05CA0"/>
    <w:rsid w:val="00C05CC9"/>
    <w:rsid w:val="00C06AA8"/>
    <w:rsid w:val="00C06B7B"/>
    <w:rsid w:val="00C070B7"/>
    <w:rsid w:val="00C0716F"/>
    <w:rsid w:val="00C07E67"/>
    <w:rsid w:val="00C105A0"/>
    <w:rsid w:val="00C1065D"/>
    <w:rsid w:val="00C10CBF"/>
    <w:rsid w:val="00C111E7"/>
    <w:rsid w:val="00C12224"/>
    <w:rsid w:val="00C137CF"/>
    <w:rsid w:val="00C139DE"/>
    <w:rsid w:val="00C152C6"/>
    <w:rsid w:val="00C1537E"/>
    <w:rsid w:val="00C16216"/>
    <w:rsid w:val="00C20CBB"/>
    <w:rsid w:val="00C21DE6"/>
    <w:rsid w:val="00C22D50"/>
    <w:rsid w:val="00C237AB"/>
    <w:rsid w:val="00C23A2C"/>
    <w:rsid w:val="00C23CC5"/>
    <w:rsid w:val="00C24035"/>
    <w:rsid w:val="00C24F5D"/>
    <w:rsid w:val="00C24FF8"/>
    <w:rsid w:val="00C25FCB"/>
    <w:rsid w:val="00C261A8"/>
    <w:rsid w:val="00C276C5"/>
    <w:rsid w:val="00C277CB"/>
    <w:rsid w:val="00C277F5"/>
    <w:rsid w:val="00C33DA8"/>
    <w:rsid w:val="00C3495A"/>
    <w:rsid w:val="00C34F91"/>
    <w:rsid w:val="00C3540D"/>
    <w:rsid w:val="00C36175"/>
    <w:rsid w:val="00C36427"/>
    <w:rsid w:val="00C368D4"/>
    <w:rsid w:val="00C36B89"/>
    <w:rsid w:val="00C3714F"/>
    <w:rsid w:val="00C37827"/>
    <w:rsid w:val="00C41B18"/>
    <w:rsid w:val="00C41B2C"/>
    <w:rsid w:val="00C41BD7"/>
    <w:rsid w:val="00C425B9"/>
    <w:rsid w:val="00C42BC5"/>
    <w:rsid w:val="00C42C81"/>
    <w:rsid w:val="00C42FA4"/>
    <w:rsid w:val="00C43F31"/>
    <w:rsid w:val="00C44770"/>
    <w:rsid w:val="00C44FD6"/>
    <w:rsid w:val="00C45BA1"/>
    <w:rsid w:val="00C46D09"/>
    <w:rsid w:val="00C47BE2"/>
    <w:rsid w:val="00C502C1"/>
    <w:rsid w:val="00C50BA7"/>
    <w:rsid w:val="00C513DA"/>
    <w:rsid w:val="00C54278"/>
    <w:rsid w:val="00C54856"/>
    <w:rsid w:val="00C54BBB"/>
    <w:rsid w:val="00C54E1C"/>
    <w:rsid w:val="00C5515B"/>
    <w:rsid w:val="00C55A35"/>
    <w:rsid w:val="00C5624C"/>
    <w:rsid w:val="00C57422"/>
    <w:rsid w:val="00C6069A"/>
    <w:rsid w:val="00C607E6"/>
    <w:rsid w:val="00C60984"/>
    <w:rsid w:val="00C6176D"/>
    <w:rsid w:val="00C61834"/>
    <w:rsid w:val="00C61D3B"/>
    <w:rsid w:val="00C627E2"/>
    <w:rsid w:val="00C64AD2"/>
    <w:rsid w:val="00C65D1B"/>
    <w:rsid w:val="00C70D57"/>
    <w:rsid w:val="00C712A6"/>
    <w:rsid w:val="00C72CE5"/>
    <w:rsid w:val="00C7361F"/>
    <w:rsid w:val="00C73A28"/>
    <w:rsid w:val="00C7538B"/>
    <w:rsid w:val="00C75F19"/>
    <w:rsid w:val="00C76B77"/>
    <w:rsid w:val="00C77A66"/>
    <w:rsid w:val="00C80279"/>
    <w:rsid w:val="00C8062A"/>
    <w:rsid w:val="00C8127D"/>
    <w:rsid w:val="00C81AA2"/>
    <w:rsid w:val="00C821B9"/>
    <w:rsid w:val="00C82F2D"/>
    <w:rsid w:val="00C83AE3"/>
    <w:rsid w:val="00C83D34"/>
    <w:rsid w:val="00C840A2"/>
    <w:rsid w:val="00C8474E"/>
    <w:rsid w:val="00C847E4"/>
    <w:rsid w:val="00C85FF0"/>
    <w:rsid w:val="00C86693"/>
    <w:rsid w:val="00C86F2F"/>
    <w:rsid w:val="00C8755A"/>
    <w:rsid w:val="00C905AA"/>
    <w:rsid w:val="00C907EE"/>
    <w:rsid w:val="00C915FA"/>
    <w:rsid w:val="00C91B49"/>
    <w:rsid w:val="00C92A93"/>
    <w:rsid w:val="00C92EC4"/>
    <w:rsid w:val="00C9352F"/>
    <w:rsid w:val="00C93D95"/>
    <w:rsid w:val="00C9418D"/>
    <w:rsid w:val="00C94A68"/>
    <w:rsid w:val="00C94BEC"/>
    <w:rsid w:val="00C952FC"/>
    <w:rsid w:val="00C95665"/>
    <w:rsid w:val="00C97130"/>
    <w:rsid w:val="00C974F2"/>
    <w:rsid w:val="00C97B75"/>
    <w:rsid w:val="00C97E61"/>
    <w:rsid w:val="00CA116B"/>
    <w:rsid w:val="00CA17F8"/>
    <w:rsid w:val="00CA670F"/>
    <w:rsid w:val="00CA7AA7"/>
    <w:rsid w:val="00CA7AFB"/>
    <w:rsid w:val="00CB035B"/>
    <w:rsid w:val="00CB058C"/>
    <w:rsid w:val="00CB13EA"/>
    <w:rsid w:val="00CB24E0"/>
    <w:rsid w:val="00CB3992"/>
    <w:rsid w:val="00CB426A"/>
    <w:rsid w:val="00CB44F5"/>
    <w:rsid w:val="00CB484E"/>
    <w:rsid w:val="00CB4E6B"/>
    <w:rsid w:val="00CB4FB9"/>
    <w:rsid w:val="00CB5AEF"/>
    <w:rsid w:val="00CB6EA8"/>
    <w:rsid w:val="00CB7EEB"/>
    <w:rsid w:val="00CC00DD"/>
    <w:rsid w:val="00CC04C9"/>
    <w:rsid w:val="00CC0797"/>
    <w:rsid w:val="00CC20AE"/>
    <w:rsid w:val="00CC25C8"/>
    <w:rsid w:val="00CC2A14"/>
    <w:rsid w:val="00CC2DDD"/>
    <w:rsid w:val="00CC498E"/>
    <w:rsid w:val="00CC5D7B"/>
    <w:rsid w:val="00CC6455"/>
    <w:rsid w:val="00CC7802"/>
    <w:rsid w:val="00CD043F"/>
    <w:rsid w:val="00CD16A8"/>
    <w:rsid w:val="00CD1790"/>
    <w:rsid w:val="00CD17BF"/>
    <w:rsid w:val="00CD18FA"/>
    <w:rsid w:val="00CD2C55"/>
    <w:rsid w:val="00CD2FF3"/>
    <w:rsid w:val="00CD3A46"/>
    <w:rsid w:val="00CD3AE5"/>
    <w:rsid w:val="00CD3EE8"/>
    <w:rsid w:val="00CD4608"/>
    <w:rsid w:val="00CD4A8B"/>
    <w:rsid w:val="00CD51C2"/>
    <w:rsid w:val="00CD5DB2"/>
    <w:rsid w:val="00CD69F3"/>
    <w:rsid w:val="00CD7BCD"/>
    <w:rsid w:val="00CE10DD"/>
    <w:rsid w:val="00CE1C20"/>
    <w:rsid w:val="00CE20BC"/>
    <w:rsid w:val="00CE2F6E"/>
    <w:rsid w:val="00CE37BD"/>
    <w:rsid w:val="00CE3965"/>
    <w:rsid w:val="00CE3CE9"/>
    <w:rsid w:val="00CE3D7C"/>
    <w:rsid w:val="00CE4615"/>
    <w:rsid w:val="00CE4711"/>
    <w:rsid w:val="00CE4723"/>
    <w:rsid w:val="00CE6007"/>
    <w:rsid w:val="00CF16B8"/>
    <w:rsid w:val="00CF26C2"/>
    <w:rsid w:val="00CF286E"/>
    <w:rsid w:val="00CF3949"/>
    <w:rsid w:val="00CF46A7"/>
    <w:rsid w:val="00CF47C3"/>
    <w:rsid w:val="00CF4AFA"/>
    <w:rsid w:val="00CF60AE"/>
    <w:rsid w:val="00D00FDC"/>
    <w:rsid w:val="00D01C10"/>
    <w:rsid w:val="00D02332"/>
    <w:rsid w:val="00D02BE0"/>
    <w:rsid w:val="00D0307D"/>
    <w:rsid w:val="00D030A2"/>
    <w:rsid w:val="00D051E8"/>
    <w:rsid w:val="00D05C33"/>
    <w:rsid w:val="00D061DB"/>
    <w:rsid w:val="00D0756B"/>
    <w:rsid w:val="00D10D5D"/>
    <w:rsid w:val="00D11005"/>
    <w:rsid w:val="00D11EEC"/>
    <w:rsid w:val="00D1379B"/>
    <w:rsid w:val="00D13956"/>
    <w:rsid w:val="00D13BD6"/>
    <w:rsid w:val="00D13F17"/>
    <w:rsid w:val="00D14A8E"/>
    <w:rsid w:val="00D176C8"/>
    <w:rsid w:val="00D17D3E"/>
    <w:rsid w:val="00D206F5"/>
    <w:rsid w:val="00D20BC3"/>
    <w:rsid w:val="00D2166C"/>
    <w:rsid w:val="00D22054"/>
    <w:rsid w:val="00D226AC"/>
    <w:rsid w:val="00D229A1"/>
    <w:rsid w:val="00D22D7B"/>
    <w:rsid w:val="00D231BC"/>
    <w:rsid w:val="00D23B93"/>
    <w:rsid w:val="00D2486A"/>
    <w:rsid w:val="00D25E9A"/>
    <w:rsid w:val="00D2697E"/>
    <w:rsid w:val="00D269EE"/>
    <w:rsid w:val="00D26C63"/>
    <w:rsid w:val="00D2715C"/>
    <w:rsid w:val="00D2787F"/>
    <w:rsid w:val="00D3079D"/>
    <w:rsid w:val="00D307F8"/>
    <w:rsid w:val="00D320D4"/>
    <w:rsid w:val="00D32DAB"/>
    <w:rsid w:val="00D34073"/>
    <w:rsid w:val="00D35D7B"/>
    <w:rsid w:val="00D36601"/>
    <w:rsid w:val="00D36C50"/>
    <w:rsid w:val="00D37178"/>
    <w:rsid w:val="00D374FD"/>
    <w:rsid w:val="00D409C8"/>
    <w:rsid w:val="00D40FFB"/>
    <w:rsid w:val="00D4160F"/>
    <w:rsid w:val="00D41F4A"/>
    <w:rsid w:val="00D42C14"/>
    <w:rsid w:val="00D42C6B"/>
    <w:rsid w:val="00D44928"/>
    <w:rsid w:val="00D44D14"/>
    <w:rsid w:val="00D44D63"/>
    <w:rsid w:val="00D44FEF"/>
    <w:rsid w:val="00D45635"/>
    <w:rsid w:val="00D470E4"/>
    <w:rsid w:val="00D4746B"/>
    <w:rsid w:val="00D50F2C"/>
    <w:rsid w:val="00D5153E"/>
    <w:rsid w:val="00D519F0"/>
    <w:rsid w:val="00D51F19"/>
    <w:rsid w:val="00D526BC"/>
    <w:rsid w:val="00D532AA"/>
    <w:rsid w:val="00D53AA6"/>
    <w:rsid w:val="00D55DC3"/>
    <w:rsid w:val="00D567EC"/>
    <w:rsid w:val="00D568D7"/>
    <w:rsid w:val="00D56D52"/>
    <w:rsid w:val="00D56F3C"/>
    <w:rsid w:val="00D57A9E"/>
    <w:rsid w:val="00D60883"/>
    <w:rsid w:val="00D61130"/>
    <w:rsid w:val="00D61967"/>
    <w:rsid w:val="00D62E19"/>
    <w:rsid w:val="00D6497A"/>
    <w:rsid w:val="00D6506A"/>
    <w:rsid w:val="00D67384"/>
    <w:rsid w:val="00D678DB"/>
    <w:rsid w:val="00D70D03"/>
    <w:rsid w:val="00D723BD"/>
    <w:rsid w:val="00D725DD"/>
    <w:rsid w:val="00D728E6"/>
    <w:rsid w:val="00D72E22"/>
    <w:rsid w:val="00D738F1"/>
    <w:rsid w:val="00D738FD"/>
    <w:rsid w:val="00D742B0"/>
    <w:rsid w:val="00D7432D"/>
    <w:rsid w:val="00D752ED"/>
    <w:rsid w:val="00D7559B"/>
    <w:rsid w:val="00D7616B"/>
    <w:rsid w:val="00D762A6"/>
    <w:rsid w:val="00D76757"/>
    <w:rsid w:val="00D76938"/>
    <w:rsid w:val="00D80B13"/>
    <w:rsid w:val="00D81F3C"/>
    <w:rsid w:val="00D83D31"/>
    <w:rsid w:val="00D84148"/>
    <w:rsid w:val="00D84CC1"/>
    <w:rsid w:val="00D851BB"/>
    <w:rsid w:val="00D85216"/>
    <w:rsid w:val="00D85805"/>
    <w:rsid w:val="00D8771C"/>
    <w:rsid w:val="00D902B6"/>
    <w:rsid w:val="00D90682"/>
    <w:rsid w:val="00D9177C"/>
    <w:rsid w:val="00D9181F"/>
    <w:rsid w:val="00D91AEC"/>
    <w:rsid w:val="00D91E81"/>
    <w:rsid w:val="00D933BD"/>
    <w:rsid w:val="00D93995"/>
    <w:rsid w:val="00D93D22"/>
    <w:rsid w:val="00D948E9"/>
    <w:rsid w:val="00D94C4A"/>
    <w:rsid w:val="00D954EB"/>
    <w:rsid w:val="00D96A81"/>
    <w:rsid w:val="00D96AEE"/>
    <w:rsid w:val="00DA06B7"/>
    <w:rsid w:val="00DA0EE7"/>
    <w:rsid w:val="00DA187A"/>
    <w:rsid w:val="00DA1A13"/>
    <w:rsid w:val="00DA3163"/>
    <w:rsid w:val="00DA3196"/>
    <w:rsid w:val="00DA3B3E"/>
    <w:rsid w:val="00DA4306"/>
    <w:rsid w:val="00DA5D9C"/>
    <w:rsid w:val="00DA5DCB"/>
    <w:rsid w:val="00DA5F6E"/>
    <w:rsid w:val="00DA6C32"/>
    <w:rsid w:val="00DA6DA8"/>
    <w:rsid w:val="00DA72A9"/>
    <w:rsid w:val="00DB0F01"/>
    <w:rsid w:val="00DB140D"/>
    <w:rsid w:val="00DB1E86"/>
    <w:rsid w:val="00DB4D64"/>
    <w:rsid w:val="00DB5665"/>
    <w:rsid w:val="00DB6403"/>
    <w:rsid w:val="00DB701E"/>
    <w:rsid w:val="00DB7CF2"/>
    <w:rsid w:val="00DC0723"/>
    <w:rsid w:val="00DC15CE"/>
    <w:rsid w:val="00DC1C95"/>
    <w:rsid w:val="00DC2ABD"/>
    <w:rsid w:val="00DC2F66"/>
    <w:rsid w:val="00DC3B37"/>
    <w:rsid w:val="00DC4D4A"/>
    <w:rsid w:val="00DC50A2"/>
    <w:rsid w:val="00DC587B"/>
    <w:rsid w:val="00DC5ED2"/>
    <w:rsid w:val="00DC6EC2"/>
    <w:rsid w:val="00DD056D"/>
    <w:rsid w:val="00DD0599"/>
    <w:rsid w:val="00DD0C49"/>
    <w:rsid w:val="00DD0FCD"/>
    <w:rsid w:val="00DD14A1"/>
    <w:rsid w:val="00DD20AD"/>
    <w:rsid w:val="00DD24D7"/>
    <w:rsid w:val="00DD357C"/>
    <w:rsid w:val="00DD3931"/>
    <w:rsid w:val="00DD452B"/>
    <w:rsid w:val="00DD590E"/>
    <w:rsid w:val="00DD5A19"/>
    <w:rsid w:val="00DD5AA6"/>
    <w:rsid w:val="00DD602D"/>
    <w:rsid w:val="00DD617A"/>
    <w:rsid w:val="00DD6547"/>
    <w:rsid w:val="00DD6D33"/>
    <w:rsid w:val="00DE0032"/>
    <w:rsid w:val="00DE0629"/>
    <w:rsid w:val="00DE07B7"/>
    <w:rsid w:val="00DE4671"/>
    <w:rsid w:val="00DE4936"/>
    <w:rsid w:val="00DE5AC9"/>
    <w:rsid w:val="00DE6407"/>
    <w:rsid w:val="00DF0A15"/>
    <w:rsid w:val="00DF0E2B"/>
    <w:rsid w:val="00DF16A8"/>
    <w:rsid w:val="00DF32BB"/>
    <w:rsid w:val="00DF4854"/>
    <w:rsid w:val="00DF5DE0"/>
    <w:rsid w:val="00DF6A7C"/>
    <w:rsid w:val="00DF781A"/>
    <w:rsid w:val="00E00C0B"/>
    <w:rsid w:val="00E01437"/>
    <w:rsid w:val="00E016E8"/>
    <w:rsid w:val="00E01984"/>
    <w:rsid w:val="00E02412"/>
    <w:rsid w:val="00E02561"/>
    <w:rsid w:val="00E02EF4"/>
    <w:rsid w:val="00E02F74"/>
    <w:rsid w:val="00E0349B"/>
    <w:rsid w:val="00E034D7"/>
    <w:rsid w:val="00E043BE"/>
    <w:rsid w:val="00E04808"/>
    <w:rsid w:val="00E04BC7"/>
    <w:rsid w:val="00E04CF6"/>
    <w:rsid w:val="00E05B87"/>
    <w:rsid w:val="00E05B90"/>
    <w:rsid w:val="00E06798"/>
    <w:rsid w:val="00E06825"/>
    <w:rsid w:val="00E07430"/>
    <w:rsid w:val="00E106AE"/>
    <w:rsid w:val="00E11153"/>
    <w:rsid w:val="00E1158C"/>
    <w:rsid w:val="00E1213A"/>
    <w:rsid w:val="00E1254D"/>
    <w:rsid w:val="00E13787"/>
    <w:rsid w:val="00E13A27"/>
    <w:rsid w:val="00E171D1"/>
    <w:rsid w:val="00E17ED7"/>
    <w:rsid w:val="00E204C0"/>
    <w:rsid w:val="00E212A7"/>
    <w:rsid w:val="00E21597"/>
    <w:rsid w:val="00E216C6"/>
    <w:rsid w:val="00E216D5"/>
    <w:rsid w:val="00E223E8"/>
    <w:rsid w:val="00E22608"/>
    <w:rsid w:val="00E233B4"/>
    <w:rsid w:val="00E2364A"/>
    <w:rsid w:val="00E239ED"/>
    <w:rsid w:val="00E23A5D"/>
    <w:rsid w:val="00E23EA9"/>
    <w:rsid w:val="00E2438A"/>
    <w:rsid w:val="00E26137"/>
    <w:rsid w:val="00E26C39"/>
    <w:rsid w:val="00E27095"/>
    <w:rsid w:val="00E273E0"/>
    <w:rsid w:val="00E307B4"/>
    <w:rsid w:val="00E308C8"/>
    <w:rsid w:val="00E308CA"/>
    <w:rsid w:val="00E3182B"/>
    <w:rsid w:val="00E321A4"/>
    <w:rsid w:val="00E32BA0"/>
    <w:rsid w:val="00E32CEC"/>
    <w:rsid w:val="00E33E3B"/>
    <w:rsid w:val="00E34052"/>
    <w:rsid w:val="00E34357"/>
    <w:rsid w:val="00E3470C"/>
    <w:rsid w:val="00E3480C"/>
    <w:rsid w:val="00E34BDE"/>
    <w:rsid w:val="00E3567B"/>
    <w:rsid w:val="00E3590E"/>
    <w:rsid w:val="00E3772C"/>
    <w:rsid w:val="00E37E51"/>
    <w:rsid w:val="00E4094D"/>
    <w:rsid w:val="00E4132F"/>
    <w:rsid w:val="00E4171A"/>
    <w:rsid w:val="00E41AE0"/>
    <w:rsid w:val="00E41E02"/>
    <w:rsid w:val="00E42E95"/>
    <w:rsid w:val="00E453AB"/>
    <w:rsid w:val="00E46CED"/>
    <w:rsid w:val="00E50D32"/>
    <w:rsid w:val="00E51006"/>
    <w:rsid w:val="00E51742"/>
    <w:rsid w:val="00E5295C"/>
    <w:rsid w:val="00E52969"/>
    <w:rsid w:val="00E5357B"/>
    <w:rsid w:val="00E539D3"/>
    <w:rsid w:val="00E53AEF"/>
    <w:rsid w:val="00E53FCD"/>
    <w:rsid w:val="00E54993"/>
    <w:rsid w:val="00E56092"/>
    <w:rsid w:val="00E56674"/>
    <w:rsid w:val="00E578CD"/>
    <w:rsid w:val="00E602AD"/>
    <w:rsid w:val="00E61052"/>
    <w:rsid w:val="00E6213E"/>
    <w:rsid w:val="00E6348C"/>
    <w:rsid w:val="00E63926"/>
    <w:rsid w:val="00E66EA4"/>
    <w:rsid w:val="00E67BEC"/>
    <w:rsid w:val="00E70328"/>
    <w:rsid w:val="00E71C48"/>
    <w:rsid w:val="00E7214F"/>
    <w:rsid w:val="00E7269D"/>
    <w:rsid w:val="00E72F1B"/>
    <w:rsid w:val="00E7430D"/>
    <w:rsid w:val="00E74BFE"/>
    <w:rsid w:val="00E75EB4"/>
    <w:rsid w:val="00E7669C"/>
    <w:rsid w:val="00E77AAF"/>
    <w:rsid w:val="00E80F1D"/>
    <w:rsid w:val="00E81B38"/>
    <w:rsid w:val="00E82E21"/>
    <w:rsid w:val="00E83059"/>
    <w:rsid w:val="00E83897"/>
    <w:rsid w:val="00E83BF7"/>
    <w:rsid w:val="00E84A3A"/>
    <w:rsid w:val="00E85909"/>
    <w:rsid w:val="00E85FA2"/>
    <w:rsid w:val="00E8650C"/>
    <w:rsid w:val="00E868D8"/>
    <w:rsid w:val="00E86CDC"/>
    <w:rsid w:val="00E874C7"/>
    <w:rsid w:val="00E90A02"/>
    <w:rsid w:val="00E924BA"/>
    <w:rsid w:val="00E92751"/>
    <w:rsid w:val="00E92BC6"/>
    <w:rsid w:val="00E9465F"/>
    <w:rsid w:val="00E949DA"/>
    <w:rsid w:val="00E95F35"/>
    <w:rsid w:val="00E961A7"/>
    <w:rsid w:val="00E961AE"/>
    <w:rsid w:val="00E96D94"/>
    <w:rsid w:val="00E96EE1"/>
    <w:rsid w:val="00E97663"/>
    <w:rsid w:val="00E97D4F"/>
    <w:rsid w:val="00EA02B7"/>
    <w:rsid w:val="00EA1A22"/>
    <w:rsid w:val="00EA1F91"/>
    <w:rsid w:val="00EA2B88"/>
    <w:rsid w:val="00EA2C5F"/>
    <w:rsid w:val="00EA356B"/>
    <w:rsid w:val="00EA3C79"/>
    <w:rsid w:val="00EA4AC2"/>
    <w:rsid w:val="00EA4E29"/>
    <w:rsid w:val="00EA6225"/>
    <w:rsid w:val="00EA6574"/>
    <w:rsid w:val="00EA70BB"/>
    <w:rsid w:val="00EA7B88"/>
    <w:rsid w:val="00EB003C"/>
    <w:rsid w:val="00EB0668"/>
    <w:rsid w:val="00EB1319"/>
    <w:rsid w:val="00EB19BC"/>
    <w:rsid w:val="00EB1C6F"/>
    <w:rsid w:val="00EB2953"/>
    <w:rsid w:val="00EB32A6"/>
    <w:rsid w:val="00EB3EEF"/>
    <w:rsid w:val="00EB3FD4"/>
    <w:rsid w:val="00EB4310"/>
    <w:rsid w:val="00EB4820"/>
    <w:rsid w:val="00EB66E2"/>
    <w:rsid w:val="00EB6779"/>
    <w:rsid w:val="00EB7211"/>
    <w:rsid w:val="00EC0CB5"/>
    <w:rsid w:val="00EC168F"/>
    <w:rsid w:val="00EC19BB"/>
    <w:rsid w:val="00EC1A4E"/>
    <w:rsid w:val="00EC2C93"/>
    <w:rsid w:val="00EC3933"/>
    <w:rsid w:val="00EC4472"/>
    <w:rsid w:val="00EC5800"/>
    <w:rsid w:val="00EC6152"/>
    <w:rsid w:val="00EC696E"/>
    <w:rsid w:val="00EC70C7"/>
    <w:rsid w:val="00EC777A"/>
    <w:rsid w:val="00ED157E"/>
    <w:rsid w:val="00ED1894"/>
    <w:rsid w:val="00ED2620"/>
    <w:rsid w:val="00ED35B9"/>
    <w:rsid w:val="00ED3743"/>
    <w:rsid w:val="00ED3AB2"/>
    <w:rsid w:val="00ED3C0C"/>
    <w:rsid w:val="00ED4E54"/>
    <w:rsid w:val="00ED6C2F"/>
    <w:rsid w:val="00ED7375"/>
    <w:rsid w:val="00ED7604"/>
    <w:rsid w:val="00ED7BC8"/>
    <w:rsid w:val="00EE07D9"/>
    <w:rsid w:val="00EE1391"/>
    <w:rsid w:val="00EE13D1"/>
    <w:rsid w:val="00EE1BA2"/>
    <w:rsid w:val="00EE1EAD"/>
    <w:rsid w:val="00EE25E5"/>
    <w:rsid w:val="00EE2774"/>
    <w:rsid w:val="00EE29B1"/>
    <w:rsid w:val="00EE2E12"/>
    <w:rsid w:val="00EE2F1D"/>
    <w:rsid w:val="00EE3622"/>
    <w:rsid w:val="00EE37A3"/>
    <w:rsid w:val="00EE3A0D"/>
    <w:rsid w:val="00EE40F0"/>
    <w:rsid w:val="00EE4DE9"/>
    <w:rsid w:val="00EE5015"/>
    <w:rsid w:val="00EE502C"/>
    <w:rsid w:val="00EF010B"/>
    <w:rsid w:val="00EF0172"/>
    <w:rsid w:val="00EF0925"/>
    <w:rsid w:val="00EF10C8"/>
    <w:rsid w:val="00EF15B1"/>
    <w:rsid w:val="00EF294C"/>
    <w:rsid w:val="00EF3223"/>
    <w:rsid w:val="00EF366C"/>
    <w:rsid w:val="00EF49FF"/>
    <w:rsid w:val="00EF4B9A"/>
    <w:rsid w:val="00EF6ECF"/>
    <w:rsid w:val="00EF7AD5"/>
    <w:rsid w:val="00F00BD5"/>
    <w:rsid w:val="00F00FB7"/>
    <w:rsid w:val="00F04156"/>
    <w:rsid w:val="00F04A98"/>
    <w:rsid w:val="00F0560F"/>
    <w:rsid w:val="00F058E1"/>
    <w:rsid w:val="00F07F02"/>
    <w:rsid w:val="00F11FC9"/>
    <w:rsid w:val="00F125BF"/>
    <w:rsid w:val="00F12C92"/>
    <w:rsid w:val="00F13749"/>
    <w:rsid w:val="00F13980"/>
    <w:rsid w:val="00F13D5E"/>
    <w:rsid w:val="00F13E39"/>
    <w:rsid w:val="00F145F0"/>
    <w:rsid w:val="00F14CE9"/>
    <w:rsid w:val="00F15937"/>
    <w:rsid w:val="00F15C72"/>
    <w:rsid w:val="00F16040"/>
    <w:rsid w:val="00F163D0"/>
    <w:rsid w:val="00F16A18"/>
    <w:rsid w:val="00F16DDD"/>
    <w:rsid w:val="00F17BE0"/>
    <w:rsid w:val="00F20652"/>
    <w:rsid w:val="00F207EE"/>
    <w:rsid w:val="00F21233"/>
    <w:rsid w:val="00F220B9"/>
    <w:rsid w:val="00F2215F"/>
    <w:rsid w:val="00F222F1"/>
    <w:rsid w:val="00F22581"/>
    <w:rsid w:val="00F22B15"/>
    <w:rsid w:val="00F22F30"/>
    <w:rsid w:val="00F23814"/>
    <w:rsid w:val="00F23896"/>
    <w:rsid w:val="00F24078"/>
    <w:rsid w:val="00F24911"/>
    <w:rsid w:val="00F25C92"/>
    <w:rsid w:val="00F26968"/>
    <w:rsid w:val="00F26AF2"/>
    <w:rsid w:val="00F26B59"/>
    <w:rsid w:val="00F2715D"/>
    <w:rsid w:val="00F27532"/>
    <w:rsid w:val="00F2774B"/>
    <w:rsid w:val="00F30423"/>
    <w:rsid w:val="00F31079"/>
    <w:rsid w:val="00F31B60"/>
    <w:rsid w:val="00F31BC9"/>
    <w:rsid w:val="00F31D90"/>
    <w:rsid w:val="00F33491"/>
    <w:rsid w:val="00F351AA"/>
    <w:rsid w:val="00F357E0"/>
    <w:rsid w:val="00F36044"/>
    <w:rsid w:val="00F36FB7"/>
    <w:rsid w:val="00F378C2"/>
    <w:rsid w:val="00F42E8F"/>
    <w:rsid w:val="00F433AB"/>
    <w:rsid w:val="00F4352E"/>
    <w:rsid w:val="00F44986"/>
    <w:rsid w:val="00F44ED4"/>
    <w:rsid w:val="00F45120"/>
    <w:rsid w:val="00F452CE"/>
    <w:rsid w:val="00F452FC"/>
    <w:rsid w:val="00F45B3B"/>
    <w:rsid w:val="00F46152"/>
    <w:rsid w:val="00F461E2"/>
    <w:rsid w:val="00F461F3"/>
    <w:rsid w:val="00F465A0"/>
    <w:rsid w:val="00F46628"/>
    <w:rsid w:val="00F47633"/>
    <w:rsid w:val="00F502D2"/>
    <w:rsid w:val="00F50461"/>
    <w:rsid w:val="00F5341C"/>
    <w:rsid w:val="00F5374C"/>
    <w:rsid w:val="00F54A8B"/>
    <w:rsid w:val="00F54ECE"/>
    <w:rsid w:val="00F5504E"/>
    <w:rsid w:val="00F552E2"/>
    <w:rsid w:val="00F55B94"/>
    <w:rsid w:val="00F55E68"/>
    <w:rsid w:val="00F567C0"/>
    <w:rsid w:val="00F57778"/>
    <w:rsid w:val="00F57AFF"/>
    <w:rsid w:val="00F57E5F"/>
    <w:rsid w:val="00F57F00"/>
    <w:rsid w:val="00F615BF"/>
    <w:rsid w:val="00F61777"/>
    <w:rsid w:val="00F61D39"/>
    <w:rsid w:val="00F635B6"/>
    <w:rsid w:val="00F63EEB"/>
    <w:rsid w:val="00F651F6"/>
    <w:rsid w:val="00F652CE"/>
    <w:rsid w:val="00F657DA"/>
    <w:rsid w:val="00F66446"/>
    <w:rsid w:val="00F66874"/>
    <w:rsid w:val="00F66FFA"/>
    <w:rsid w:val="00F67197"/>
    <w:rsid w:val="00F71843"/>
    <w:rsid w:val="00F71FE3"/>
    <w:rsid w:val="00F72291"/>
    <w:rsid w:val="00F746DF"/>
    <w:rsid w:val="00F74DAD"/>
    <w:rsid w:val="00F757AF"/>
    <w:rsid w:val="00F75823"/>
    <w:rsid w:val="00F75C28"/>
    <w:rsid w:val="00F76DEE"/>
    <w:rsid w:val="00F774DD"/>
    <w:rsid w:val="00F800E2"/>
    <w:rsid w:val="00F805D7"/>
    <w:rsid w:val="00F81FA5"/>
    <w:rsid w:val="00F83361"/>
    <w:rsid w:val="00F83613"/>
    <w:rsid w:val="00F856EA"/>
    <w:rsid w:val="00F866EB"/>
    <w:rsid w:val="00F874E1"/>
    <w:rsid w:val="00F87A58"/>
    <w:rsid w:val="00F900C3"/>
    <w:rsid w:val="00F90C15"/>
    <w:rsid w:val="00F91D00"/>
    <w:rsid w:val="00F92007"/>
    <w:rsid w:val="00F9254C"/>
    <w:rsid w:val="00F92CA1"/>
    <w:rsid w:val="00F93509"/>
    <w:rsid w:val="00F941C9"/>
    <w:rsid w:val="00F94629"/>
    <w:rsid w:val="00F9516C"/>
    <w:rsid w:val="00F9684A"/>
    <w:rsid w:val="00F973DC"/>
    <w:rsid w:val="00F97A82"/>
    <w:rsid w:val="00F97D62"/>
    <w:rsid w:val="00FA02B8"/>
    <w:rsid w:val="00FA0663"/>
    <w:rsid w:val="00FA0DFF"/>
    <w:rsid w:val="00FA15A5"/>
    <w:rsid w:val="00FA1BAA"/>
    <w:rsid w:val="00FA3A03"/>
    <w:rsid w:val="00FA74D1"/>
    <w:rsid w:val="00FA7D45"/>
    <w:rsid w:val="00FB059F"/>
    <w:rsid w:val="00FB0876"/>
    <w:rsid w:val="00FB1A28"/>
    <w:rsid w:val="00FB25CE"/>
    <w:rsid w:val="00FB371D"/>
    <w:rsid w:val="00FB3ED7"/>
    <w:rsid w:val="00FB5282"/>
    <w:rsid w:val="00FB606A"/>
    <w:rsid w:val="00FB765F"/>
    <w:rsid w:val="00FB7F62"/>
    <w:rsid w:val="00FC160D"/>
    <w:rsid w:val="00FC1D3E"/>
    <w:rsid w:val="00FC2B99"/>
    <w:rsid w:val="00FC5989"/>
    <w:rsid w:val="00FC6A51"/>
    <w:rsid w:val="00FC6CB7"/>
    <w:rsid w:val="00FC7225"/>
    <w:rsid w:val="00FC74A2"/>
    <w:rsid w:val="00FC76E4"/>
    <w:rsid w:val="00FC774A"/>
    <w:rsid w:val="00FC7766"/>
    <w:rsid w:val="00FD0302"/>
    <w:rsid w:val="00FD037B"/>
    <w:rsid w:val="00FD0C17"/>
    <w:rsid w:val="00FD0ED6"/>
    <w:rsid w:val="00FD228A"/>
    <w:rsid w:val="00FD2955"/>
    <w:rsid w:val="00FD3E53"/>
    <w:rsid w:val="00FD5F3D"/>
    <w:rsid w:val="00FE0A8D"/>
    <w:rsid w:val="00FE0EBF"/>
    <w:rsid w:val="00FE4185"/>
    <w:rsid w:val="00FE4FF5"/>
    <w:rsid w:val="00FE5B67"/>
    <w:rsid w:val="00FE5DE9"/>
    <w:rsid w:val="00FE6783"/>
    <w:rsid w:val="00FF0397"/>
    <w:rsid w:val="00FF0FFA"/>
    <w:rsid w:val="00FF2720"/>
    <w:rsid w:val="00FF3926"/>
    <w:rsid w:val="00FF3A0D"/>
    <w:rsid w:val="00FF410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widowControl w:val="0"/>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8">
    <w:name w:val="annotation text"/>
    <w:basedOn w:val="a0"/>
    <w:link w:val="a9"/>
    <w:semiHidden/>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a">
    <w:name w:val="Body Text"/>
    <w:basedOn w:val="a0"/>
    <w:link w:val="ab"/>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c">
    <w:name w:val="Plain Text"/>
    <w:basedOn w:val="a0"/>
    <w:link w:val="ad"/>
    <w:semiHidden/>
    <w:pPr>
      <w:widowControl/>
      <w:spacing w:after="180" w:line="300" w:lineRule="auto"/>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f2">
    <w:name w:val="header"/>
    <w:basedOn w:val="a0"/>
    <w:link w:val="af3"/>
    <w:semiHidden/>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basedOn w:val="a1"/>
    <w:link w:val="af2"/>
    <w:semiHidden/>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f"/>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11"/>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f1">
    <w:name w:val="Revision"/>
    <w:hidden/>
    <w:uiPriority w:val="99"/>
    <w:semiHidden/>
    <w:rsid w:val="002F69E7"/>
    <w:rPr>
      <w:rFonts w:ascii="Times New Roman" w:eastAsiaTheme="minorEastAsia" w:hAnsi="Times New Roman"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914AE8-231D-4FA6-A210-7DC36DAC5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2442</Words>
  <Characters>13925</Characters>
  <Application>Microsoft Office Word</Application>
  <DocSecurity>0</DocSecurity>
  <Lines>116</Lines>
  <Paragraphs>32</Paragraphs>
  <ScaleCrop>false</ScaleCrop>
  <Company>Huawei Technologies Co.,Ltd.</Company>
  <LinksUpToDate>false</LinksUpToDate>
  <CharactersWithSpaces>16335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Huawei-YinghaoGuo</cp:lastModifiedBy>
  <cp:revision>45</cp:revision>
  <dcterms:created xsi:type="dcterms:W3CDTF">2022-07-27T03:37:00Z</dcterms:created>
  <dcterms:modified xsi:type="dcterms:W3CDTF">2022-08-10T07:44:00Z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(3)Evo9YnoqYC32YuZaEsSWFGabS2CHxXZSl3ZucKgNsf9aSwO0QXQIchzaea6k96bVZl1qA9D7
ugIAzgPDNZns3CVbp3kMgr1DfaQyrs7xg0ZSg3yqcrNwRMyhJWIRg9Z+2FCAr83VzgPb58Qm
/EqFxK7D7QH8QKe3TzSSghA+bgfi9jRKyJOXPaoBEwP8866vaeFNHToMM8qSVa9ilz1qccdU
R4HjCXODxNyTDRnpyz</vt:lpwstr>
  </property>
  <property fmtid="{D5CDD505-2E9C-101B-9397-08002B2CF9AE}" pid="3" name="_2015_ms_pID_7253431">
    <vt:lpwstr>IIOShmw1WkttL6bEy2UFbUy548uYRp82XDxK4x3X5PhqPem1++Ci7d
MD8aidirllDanaIwfR9c4BmBzrvwnDMan+Tj10cWgyMC06xRsoAhh5neMdGv5GtM2RrU5eUg
KCMJYC2u3ckHT2Q6jKr/pavjqDwidcVbWEqYH+37zOCwrH9eAAknQjVkcpgdYupwa+WGM5nP
wV/OGc6jmKNpLkaKhclLTtTy4G0MOazyGKgE</vt:lpwstr>
  </property>
  <property fmtid="{D5CDD505-2E9C-101B-9397-08002B2CF9AE}" pid="4" name="_2015_ms_pID_7253432">
    <vt:lpwstr>+Q==</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1658143884</vt:lpwstr>
  </property>
</Properties>
</file>